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4A" w:rsidRDefault="0015104A" w:rsidP="0015104A">
      <w:pPr>
        <w:rPr>
          <w:rFonts w:ascii="Fira Sans" w:hAnsi="Fira Sans"/>
          <w:b/>
          <w:bCs/>
          <w:sz w:val="22"/>
          <w:szCs w:val="22"/>
        </w:rPr>
      </w:pPr>
      <w:r>
        <w:rPr>
          <w:rFonts w:ascii="Fira Sans" w:hAnsi="Fira Sans"/>
          <w:b/>
          <w:bCs/>
          <w:sz w:val="22"/>
          <w:szCs w:val="22"/>
        </w:rPr>
        <w:t>INFOBOX: MIT DICKEM PELZ DURCH’S ZEITIGE FRÜHJAHR</w:t>
      </w:r>
    </w:p>
    <w:p w:rsidR="0015104A" w:rsidRPr="0015104A" w:rsidRDefault="0015104A" w:rsidP="0015104A">
      <w:pPr>
        <w:rPr>
          <w:rFonts w:ascii="Fira Sans" w:hAnsi="Fira Sans"/>
          <w:sz w:val="22"/>
          <w:szCs w:val="22"/>
        </w:rPr>
      </w:pPr>
    </w:p>
    <w:p w:rsidR="0015104A" w:rsidRDefault="00A76086" w:rsidP="0015104A">
      <w:pPr>
        <w:jc w:val="both"/>
        <w:rPr>
          <w:rFonts w:ascii="Fira Sans" w:hAnsi="Fira Sans"/>
          <w:sz w:val="22"/>
          <w:szCs w:val="22"/>
        </w:rPr>
      </w:pPr>
      <w:r>
        <w:rPr>
          <w:rFonts w:ascii="Fira Sans" w:hAnsi="Fira Sans"/>
          <w:sz w:val="22"/>
          <w:szCs w:val="22"/>
        </w:rPr>
        <w:t>Spätwinterliche</w:t>
      </w:r>
      <w:r w:rsidR="0015104A">
        <w:rPr>
          <w:rFonts w:ascii="Fira Sans" w:hAnsi="Fira Sans"/>
          <w:sz w:val="22"/>
          <w:szCs w:val="22"/>
        </w:rPr>
        <w:t xml:space="preserve"> Sonnenstrahlen locken ab Ende Februar die ersten Wildbienen aus ihren Winterquartieren. Dick bepelzt strotzen sie auf der Suche nach Nistplätzen und Nahrung Temperaturen um den Gefrierpunkt. Im Siedlungsbereich lassen sich </w:t>
      </w:r>
      <w:r>
        <w:rPr>
          <w:rFonts w:ascii="Fira Sans" w:hAnsi="Fira Sans"/>
          <w:sz w:val="22"/>
          <w:szCs w:val="22"/>
        </w:rPr>
        <w:t xml:space="preserve">vor allem Dunkle Erdhummeln und </w:t>
      </w:r>
      <w:r w:rsidR="00F73E13">
        <w:rPr>
          <w:rFonts w:ascii="Fira Sans" w:hAnsi="Fira Sans"/>
          <w:sz w:val="22"/>
          <w:szCs w:val="22"/>
        </w:rPr>
        <w:t xml:space="preserve">Gehörnte </w:t>
      </w:r>
      <w:r>
        <w:rPr>
          <w:rFonts w:ascii="Fira Sans" w:hAnsi="Fira Sans"/>
          <w:sz w:val="22"/>
          <w:szCs w:val="22"/>
        </w:rPr>
        <w:t xml:space="preserve">Mauerbienen beobachten. </w:t>
      </w:r>
    </w:p>
    <w:p w:rsidR="0063015D" w:rsidRDefault="0063015D" w:rsidP="0015104A">
      <w:pPr>
        <w:jc w:val="both"/>
        <w:rPr>
          <w:rFonts w:ascii="Fira Sans" w:hAnsi="Fira Sans"/>
          <w:sz w:val="22"/>
          <w:szCs w:val="22"/>
        </w:rPr>
      </w:pPr>
    </w:p>
    <w:p w:rsidR="00A76086" w:rsidRDefault="0063015D" w:rsidP="0015104A">
      <w:pPr>
        <w:jc w:val="both"/>
        <w:rPr>
          <w:rFonts w:ascii="Fira Sans" w:hAnsi="Fira Sans"/>
          <w:sz w:val="22"/>
          <w:szCs w:val="22"/>
        </w:rPr>
      </w:pPr>
      <w:r>
        <w:rPr>
          <w:noProof/>
        </w:rPr>
        <mc:AlternateContent>
          <mc:Choice Requires="wps">
            <w:drawing>
              <wp:anchor distT="0" distB="0" distL="114300" distR="114300" simplePos="0" relativeHeight="251662336" behindDoc="0" locked="0" layoutInCell="1" allowOverlap="1" wp14:anchorId="040A7B1E" wp14:editId="2121DD7B">
                <wp:simplePos x="0" y="0"/>
                <wp:positionH relativeFrom="column">
                  <wp:posOffset>-1905</wp:posOffset>
                </wp:positionH>
                <wp:positionV relativeFrom="paragraph">
                  <wp:posOffset>1875790</wp:posOffset>
                </wp:positionV>
                <wp:extent cx="2194560" cy="63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2194560" cy="635"/>
                        </a:xfrm>
                        <a:prstGeom prst="rect">
                          <a:avLst/>
                        </a:prstGeom>
                        <a:solidFill>
                          <a:prstClr val="white"/>
                        </a:solidFill>
                        <a:ln>
                          <a:noFill/>
                        </a:ln>
                      </wps:spPr>
                      <wps:txbx>
                        <w:txbxContent>
                          <w:p w:rsidR="0063015D" w:rsidRPr="00B34B96" w:rsidRDefault="0063015D" w:rsidP="0063015D">
                            <w:pPr>
                              <w:pStyle w:val="Beschriftung"/>
                              <w:rPr>
                                <w:rFonts w:ascii="Fira Sans" w:hAnsi="Fira Sans" w:cs="FreeSans"/>
                                <w:noProof/>
                              </w:rPr>
                            </w:pPr>
                            <w:r>
                              <w:t xml:space="preserve">Abbildung </w:t>
                            </w:r>
                            <w:r w:rsidR="00AA6551">
                              <w:fldChar w:fldCharType="begin"/>
                            </w:r>
                            <w:r w:rsidR="00AA6551">
                              <w:instrText xml:space="preserve"> SEQ Abbildung \* ARABIC </w:instrText>
                            </w:r>
                            <w:r w:rsidR="00AA6551">
                              <w:fldChar w:fldCharType="separate"/>
                            </w:r>
                            <w:r>
                              <w:rPr>
                                <w:noProof/>
                              </w:rPr>
                              <w:t>1</w:t>
                            </w:r>
                            <w:r w:rsidR="00AA6551">
                              <w:rPr>
                                <w:noProof/>
                              </w:rPr>
                              <w:fldChar w:fldCharType="end"/>
                            </w:r>
                            <w:r>
                              <w:t>: Dunkle Erdhummel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0A7B1E" id="_x0000_t202" coordsize="21600,21600" o:spt="202" path="m,l,21600r21600,l21600,xe">
                <v:stroke joinstyle="miter"/>
                <v:path gradientshapeok="t" o:connecttype="rect"/>
              </v:shapetype>
              <v:shape id="Textfeld 4" o:spid="_x0000_s1026" type="#_x0000_t202" style="position:absolute;left:0;text-align:left;margin-left:-.15pt;margin-top:147.7pt;width:172.8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" stroked="f">
                <v:textbox style="mso-fit-shape-to-text:t" inset="0,0,0,0">
                  <w:txbxContent>
                    <w:p w:rsidR="0063015D" w:rsidRPr="00B34B96" w:rsidRDefault="0063015D" w:rsidP="0063015D">
                      <w:pPr>
                        <w:pStyle w:val="Beschriftung"/>
                        <w:rPr>
                          <w:rFonts w:ascii="Fira Sans" w:hAnsi="Fira Sans" w:cs="FreeSans"/>
                          <w:noProof/>
                        </w:rPr>
                      </w:pPr>
                      <w:r>
                        <w:t xml:space="preserve">Abbildung </w:t>
                      </w:r>
                      <w:r w:rsidR="00AA6551">
                        <w:fldChar w:fldCharType="begin"/>
                      </w:r>
                      <w:r w:rsidR="00AA6551">
                        <w:instrText xml:space="preserve"> SEQ Abbildung \* ARABIC </w:instrText>
                      </w:r>
                      <w:r w:rsidR="00AA6551">
                        <w:fldChar w:fldCharType="separate"/>
                      </w:r>
                      <w:r>
                        <w:rPr>
                          <w:noProof/>
                        </w:rPr>
                        <w:t>1</w:t>
                      </w:r>
                      <w:r w:rsidR="00AA6551">
                        <w:rPr>
                          <w:noProof/>
                        </w:rPr>
                        <w:fldChar w:fldCharType="end"/>
                      </w:r>
                      <w:r>
                        <w:t>: Dunkle Erdhummel</w:t>
                      </w:r>
                    </w:p>
                  </w:txbxContent>
                </v:textbox>
                <w10:wrap type="square"/>
              </v:shape>
            </w:pict>
          </mc:Fallback>
        </mc:AlternateContent>
      </w:r>
      <w:r>
        <w:rPr>
          <w:rFonts w:ascii="Fira Sans" w:hAnsi="Fira Sans"/>
          <w:noProof/>
          <w:sz w:val="22"/>
          <w:szCs w:val="22"/>
          <w:lang w:eastAsia="de-DE" w:bidi="ar-SA"/>
        </w:rPr>
        <w:drawing>
          <wp:anchor distT="0" distB="0" distL="114300" distR="114300" simplePos="0" relativeHeight="251659264" behindDoc="0" locked="0" layoutInCell="1" allowOverlap="1" wp14:anchorId="6BD188FE" wp14:editId="608160A6">
            <wp:simplePos x="0" y="0"/>
            <wp:positionH relativeFrom="margin">
              <wp:posOffset>-1905</wp:posOffset>
            </wp:positionH>
            <wp:positionV relativeFrom="paragraph">
              <wp:posOffset>19050</wp:posOffset>
            </wp:positionV>
            <wp:extent cx="2194560" cy="17995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7149700.JPG"/>
                    <pic:cNvPicPr/>
                  </pic:nvPicPr>
                  <pic:blipFill rotWithShape="1">
                    <a:blip r:embed="rId4" cstate="print">
                      <a:extLst>
                        <a:ext uri="{28A0092B-C50C-407E-A947-70E740481C1C}">
                          <a14:useLocalDpi xmlns:a14="http://schemas.microsoft.com/office/drawing/2010/main" val="0"/>
                        </a:ext>
                      </a:extLst>
                    </a:blip>
                    <a:srcRect l="12421" t="13802" r="15209" b="7051"/>
                    <a:stretch/>
                  </pic:blipFill>
                  <pic:spPr bwMode="auto">
                    <a:xfrm>
                      <a:off x="0" y="0"/>
                      <a:ext cx="2194560"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6086" w:rsidRDefault="00A76086" w:rsidP="0015104A">
      <w:pPr>
        <w:jc w:val="both"/>
        <w:rPr>
          <w:rFonts w:ascii="Fira Sans" w:hAnsi="Fira Sans"/>
          <w:sz w:val="22"/>
          <w:szCs w:val="22"/>
        </w:rPr>
      </w:pPr>
      <w:r>
        <w:rPr>
          <w:rFonts w:ascii="Fira Sans" w:hAnsi="Fira Sans"/>
          <w:sz w:val="22"/>
          <w:szCs w:val="22"/>
        </w:rPr>
        <w:t xml:space="preserve">Die Königinnen der </w:t>
      </w:r>
      <w:r w:rsidRPr="00981829">
        <w:rPr>
          <w:rFonts w:ascii="Fira Sans" w:hAnsi="Fira Sans"/>
          <w:b/>
          <w:sz w:val="22"/>
          <w:szCs w:val="22"/>
        </w:rPr>
        <w:t>Dunklen Erdhummel</w:t>
      </w:r>
      <w:r>
        <w:rPr>
          <w:rFonts w:ascii="Fira Sans" w:hAnsi="Fira Sans"/>
          <w:sz w:val="22"/>
          <w:szCs w:val="22"/>
        </w:rPr>
        <w:t xml:space="preserve"> sind mit fast drei Zentimetern die größten heimischen Wildbienen. Mit den charakteristischen gelben Querbinden und dem weißen „</w:t>
      </w:r>
      <w:proofErr w:type="spellStart"/>
      <w:r>
        <w:rPr>
          <w:rFonts w:ascii="Fira Sans" w:hAnsi="Fira Sans"/>
          <w:sz w:val="22"/>
          <w:szCs w:val="22"/>
        </w:rPr>
        <w:t>Popsch</w:t>
      </w:r>
      <w:proofErr w:type="spellEnd"/>
      <w:r>
        <w:rPr>
          <w:rFonts w:ascii="Fira Sans" w:hAnsi="Fira Sans"/>
          <w:sz w:val="22"/>
          <w:szCs w:val="22"/>
        </w:rPr>
        <w:t>“ sind sie leicht erkennbar. Auf der Suche nach Erdlöchern zum Anlegen eines Nistplatzes fliegen sie oft im Zick-Zack über den Boden.</w:t>
      </w:r>
      <w:r w:rsidR="00F73E13">
        <w:rPr>
          <w:rFonts w:ascii="Fira Sans" w:hAnsi="Fira Sans"/>
          <w:sz w:val="22"/>
          <w:szCs w:val="22"/>
        </w:rPr>
        <w:t xml:space="preserve"> Ab Ende März schlüpfen die ersten, wesentlich kleineren Arbeiterinnen. Dunkle Erdhummeln können Staaten mit bis zu 600 Arbeiterinnen gründen.</w:t>
      </w:r>
    </w:p>
    <w:p w:rsidR="00A76086" w:rsidRDefault="00A76086" w:rsidP="0015104A">
      <w:pPr>
        <w:jc w:val="both"/>
        <w:rPr>
          <w:rFonts w:ascii="Fira Sans" w:hAnsi="Fira Sans"/>
          <w:sz w:val="22"/>
          <w:szCs w:val="22"/>
        </w:rPr>
      </w:pPr>
    </w:p>
    <w:p w:rsidR="0063015D" w:rsidRDefault="0063015D" w:rsidP="0015104A">
      <w:pPr>
        <w:jc w:val="both"/>
        <w:rPr>
          <w:rFonts w:ascii="Fira Sans" w:hAnsi="Fira Sans"/>
          <w:sz w:val="22"/>
          <w:szCs w:val="22"/>
        </w:rPr>
      </w:pPr>
    </w:p>
    <w:p w:rsidR="0063015D" w:rsidRDefault="0063015D" w:rsidP="0015104A">
      <w:pPr>
        <w:jc w:val="both"/>
        <w:rPr>
          <w:rFonts w:ascii="Fira Sans" w:hAnsi="Fira Sans"/>
          <w:sz w:val="22"/>
          <w:szCs w:val="22"/>
        </w:rPr>
      </w:pPr>
    </w:p>
    <w:p w:rsidR="0063015D" w:rsidRDefault="0063015D" w:rsidP="0015104A">
      <w:pPr>
        <w:jc w:val="both"/>
        <w:rPr>
          <w:rFonts w:ascii="Fira Sans" w:hAnsi="Fira Sans"/>
          <w:sz w:val="22"/>
          <w:szCs w:val="22"/>
        </w:rPr>
      </w:pPr>
      <w:r>
        <w:rPr>
          <w:noProof/>
        </w:rPr>
        <mc:AlternateContent>
          <mc:Choice Requires="wps">
            <w:drawing>
              <wp:anchor distT="0" distB="0" distL="114300" distR="114300" simplePos="0" relativeHeight="251664384" behindDoc="0" locked="0" layoutInCell="1" allowOverlap="1" wp14:anchorId="236D89B3" wp14:editId="3C485279">
                <wp:simplePos x="0" y="0"/>
                <wp:positionH relativeFrom="column">
                  <wp:posOffset>3976370</wp:posOffset>
                </wp:positionH>
                <wp:positionV relativeFrom="paragraph">
                  <wp:posOffset>1978025</wp:posOffset>
                </wp:positionV>
                <wp:extent cx="2119630" cy="63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2119630" cy="635"/>
                        </a:xfrm>
                        <a:prstGeom prst="rect">
                          <a:avLst/>
                        </a:prstGeom>
                        <a:solidFill>
                          <a:prstClr val="white"/>
                        </a:solidFill>
                        <a:ln>
                          <a:noFill/>
                        </a:ln>
                      </wps:spPr>
                      <wps:txbx>
                        <w:txbxContent>
                          <w:p w:rsidR="0063015D" w:rsidRPr="00C24225" w:rsidRDefault="0063015D" w:rsidP="0063015D">
                            <w:pPr>
                              <w:pStyle w:val="Beschriftung"/>
                              <w:rPr>
                                <w:rFonts w:ascii="Fira Sans" w:hAnsi="Fira Sans" w:cs="FreeSans"/>
                                <w:noProof/>
                              </w:rPr>
                            </w:pPr>
                            <w:r>
                              <w:t xml:space="preserve">Abbildung </w:t>
                            </w:r>
                            <w:r w:rsidR="00AA6551">
                              <w:fldChar w:fldCharType="begin"/>
                            </w:r>
                            <w:r w:rsidR="00AA6551">
                              <w:instrText xml:space="preserve"> SEQ Abbildung \* ARABIC </w:instrText>
                            </w:r>
                            <w:r w:rsidR="00AA6551">
                              <w:fldChar w:fldCharType="separate"/>
                            </w:r>
                            <w:r>
                              <w:rPr>
                                <w:noProof/>
                              </w:rPr>
                              <w:t>2</w:t>
                            </w:r>
                            <w:r w:rsidR="00AA6551">
                              <w:rPr>
                                <w:noProof/>
                              </w:rPr>
                              <w:fldChar w:fldCharType="end"/>
                            </w:r>
                            <w:r>
                              <w:t>: Mauerbiene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6D89B3" id="Textfeld 5" o:spid="_x0000_s1027" type="#_x0000_t202" style="position:absolute;left:0;text-align:left;margin-left:313.1pt;margin-top:155.75pt;width:166.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" stroked="f">
                <v:textbox style="mso-fit-shape-to-text:t" inset="0,0,0,0">
                  <w:txbxContent>
                    <w:p w:rsidR="0063015D" w:rsidRPr="00C24225" w:rsidRDefault="0063015D" w:rsidP="0063015D">
                      <w:pPr>
                        <w:pStyle w:val="Beschriftung"/>
                        <w:rPr>
                          <w:rFonts w:ascii="Fira Sans" w:hAnsi="Fira Sans" w:cs="FreeSans"/>
                          <w:noProof/>
                        </w:rPr>
                      </w:pPr>
                      <w:r>
                        <w:t xml:space="preserve">Abbildung </w:t>
                      </w:r>
                      <w:r w:rsidR="00AA6551">
                        <w:fldChar w:fldCharType="begin"/>
                      </w:r>
                      <w:r w:rsidR="00AA6551">
                        <w:instrText xml:space="preserve"> SEQ Abbildung \* ARABIC </w:instrText>
                      </w:r>
                      <w:r w:rsidR="00AA6551">
                        <w:fldChar w:fldCharType="separate"/>
                      </w:r>
                      <w:r>
                        <w:rPr>
                          <w:noProof/>
                        </w:rPr>
                        <w:t>2</w:t>
                      </w:r>
                      <w:r w:rsidR="00AA6551">
                        <w:rPr>
                          <w:noProof/>
                        </w:rPr>
                        <w:fldChar w:fldCharType="end"/>
                      </w:r>
                      <w:r>
                        <w:t>: Mauerbiene</w:t>
                      </w:r>
                    </w:p>
                  </w:txbxContent>
                </v:textbox>
                <w10:wrap type="square"/>
              </v:shape>
            </w:pict>
          </mc:Fallback>
        </mc:AlternateContent>
      </w:r>
      <w:r>
        <w:rPr>
          <w:rFonts w:ascii="Fira Sans" w:hAnsi="Fira Sans"/>
          <w:noProof/>
          <w:sz w:val="22"/>
          <w:szCs w:val="22"/>
          <w:lang w:eastAsia="de-DE" w:bidi="ar-SA"/>
        </w:rPr>
        <w:drawing>
          <wp:anchor distT="0" distB="0" distL="114300" distR="114300" simplePos="0" relativeHeight="251658240" behindDoc="0" locked="0" layoutInCell="1" allowOverlap="1" wp14:anchorId="4E1ADB4D" wp14:editId="775BE519">
            <wp:simplePos x="0" y="0"/>
            <wp:positionH relativeFrom="margin">
              <wp:posOffset>3976370</wp:posOffset>
            </wp:positionH>
            <wp:positionV relativeFrom="paragraph">
              <wp:posOffset>121589</wp:posOffset>
            </wp:positionV>
            <wp:extent cx="2119630" cy="1799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uerbie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9630" cy="1799590"/>
                    </a:xfrm>
                    <a:prstGeom prst="rect">
                      <a:avLst/>
                    </a:prstGeom>
                  </pic:spPr>
                </pic:pic>
              </a:graphicData>
            </a:graphic>
            <wp14:sizeRelH relativeFrom="margin">
              <wp14:pctWidth>0</wp14:pctWidth>
            </wp14:sizeRelH>
            <wp14:sizeRelV relativeFrom="margin">
              <wp14:pctHeight>0</wp14:pctHeight>
            </wp14:sizeRelV>
          </wp:anchor>
        </w:drawing>
      </w:r>
    </w:p>
    <w:p w:rsidR="00A76086" w:rsidRPr="0015104A" w:rsidRDefault="00A76086" w:rsidP="0015104A">
      <w:pPr>
        <w:jc w:val="both"/>
        <w:rPr>
          <w:rFonts w:ascii="Fira Sans" w:hAnsi="Fira Sans"/>
          <w:sz w:val="22"/>
          <w:szCs w:val="22"/>
        </w:rPr>
      </w:pPr>
      <w:r>
        <w:rPr>
          <w:rFonts w:ascii="Fira Sans" w:hAnsi="Fira Sans"/>
          <w:sz w:val="22"/>
          <w:szCs w:val="22"/>
        </w:rPr>
        <w:t xml:space="preserve">Anders als die Erdhummeln bilden die </w:t>
      </w:r>
      <w:r w:rsidR="00F73E13" w:rsidRPr="00981829">
        <w:rPr>
          <w:rFonts w:ascii="Fira Sans" w:hAnsi="Fira Sans"/>
          <w:b/>
          <w:sz w:val="22"/>
          <w:szCs w:val="22"/>
        </w:rPr>
        <w:t xml:space="preserve">Gehörnten </w:t>
      </w:r>
      <w:r w:rsidRPr="00981829">
        <w:rPr>
          <w:rFonts w:ascii="Fira Sans" w:hAnsi="Fira Sans"/>
          <w:b/>
          <w:sz w:val="22"/>
          <w:szCs w:val="22"/>
        </w:rPr>
        <w:t>Mauerbienen</w:t>
      </w:r>
      <w:r>
        <w:rPr>
          <w:rFonts w:ascii="Fira Sans" w:hAnsi="Fira Sans"/>
          <w:sz w:val="22"/>
          <w:szCs w:val="22"/>
        </w:rPr>
        <w:t xml:space="preserve"> keinen Staat. Sie sind sogenannte Solitärbienen. Unermüdlich fliegen die Weibchen um für den Bau der Niströhren Pollen und Nektar zu sammeln. Als Brutplatz nehmen sie gerne Insektenhotels an, wo man sie bei der Arbeit beobachten kann. </w:t>
      </w:r>
      <w:r w:rsidR="00F73E13">
        <w:rPr>
          <w:rFonts w:ascii="Fira Sans" w:hAnsi="Fira Sans"/>
          <w:sz w:val="22"/>
          <w:szCs w:val="22"/>
        </w:rPr>
        <w:t>Die Larven entwickeln sich rasch und bereits im Sommer sind die fertigen Bienen für das kommende Jahr entwickelt. Schlüpfen werden sie jedoch erst im nächsten Frühjahr – bis dahin ruhen sie in ihren Nisthöhlen. Um ihr Überleben zu sichern benötigen sie die winterliche Kälte. Insektenhotels müssen das ganze Jahr im Freien bleiben!</w:t>
      </w:r>
    </w:p>
    <w:p w:rsidR="0015104A" w:rsidRDefault="0015104A" w:rsidP="0015104A">
      <w:pPr>
        <w:jc w:val="both"/>
        <w:rPr>
          <w:rFonts w:ascii="Fira Sans" w:hAnsi="Fira Sans"/>
          <w:sz w:val="22"/>
          <w:szCs w:val="22"/>
        </w:rPr>
      </w:pPr>
    </w:p>
    <w:p w:rsidR="00F73E13" w:rsidRDefault="0013354F" w:rsidP="0015104A">
      <w:pPr>
        <w:jc w:val="both"/>
        <w:rPr>
          <w:rFonts w:ascii="Fira Sans" w:hAnsi="Fira Sans"/>
          <w:sz w:val="22"/>
          <w:szCs w:val="22"/>
        </w:rPr>
      </w:pPr>
      <w:r>
        <w:rPr>
          <w:rFonts w:ascii="Fira Sans" w:hAnsi="Fira Sans"/>
          <w:sz w:val="22"/>
          <w:szCs w:val="22"/>
        </w:rPr>
        <w:t>Wildbienen sind oft kurios: Verwandte der Gehörnten Mauerbiene legen ihre Nistplätze in leeren Schneckenhäusern an. Sie suchen den Boden gezielt nach diesen ab. Wenn man in Schneckenhäusern nistende Wildbienen unterstützen will, lässt man die leeren Gehäuse am besten im Garten liegen. Ansammlungen</w:t>
      </w:r>
      <w:r w:rsidR="005A2E08">
        <w:rPr>
          <w:rFonts w:ascii="Fira Sans" w:hAnsi="Fira Sans"/>
          <w:sz w:val="22"/>
          <w:szCs w:val="22"/>
        </w:rPr>
        <w:t xml:space="preserve"> von Schneckenhäusern meiden</w:t>
      </w:r>
      <w:r>
        <w:rPr>
          <w:rFonts w:ascii="Fira Sans" w:hAnsi="Fira Sans"/>
          <w:sz w:val="22"/>
          <w:szCs w:val="22"/>
        </w:rPr>
        <w:t xml:space="preserve"> Wildbienen </w:t>
      </w:r>
      <w:r w:rsidR="00AA6551">
        <w:rPr>
          <w:rFonts w:ascii="Fira Sans" w:hAnsi="Fira Sans"/>
          <w:sz w:val="22"/>
          <w:szCs w:val="22"/>
        </w:rPr>
        <w:t>allerdings</w:t>
      </w:r>
      <w:r>
        <w:rPr>
          <w:rFonts w:ascii="Fira Sans" w:hAnsi="Fira Sans"/>
          <w:sz w:val="22"/>
          <w:szCs w:val="22"/>
        </w:rPr>
        <w:t>.</w:t>
      </w:r>
      <w:bookmarkStart w:id="0" w:name="_GoBack"/>
      <w:bookmarkEnd w:id="0"/>
    </w:p>
    <w:p w:rsidR="002E48D8" w:rsidRDefault="002E48D8" w:rsidP="0015104A">
      <w:pPr>
        <w:jc w:val="both"/>
        <w:rPr>
          <w:rFonts w:ascii="Fira Sans" w:hAnsi="Fira Sans"/>
          <w:sz w:val="22"/>
          <w:szCs w:val="22"/>
        </w:rPr>
      </w:pPr>
    </w:p>
    <w:p w:rsidR="002E48D8" w:rsidRDefault="0063015D" w:rsidP="0015104A">
      <w:pPr>
        <w:jc w:val="both"/>
        <w:rPr>
          <w:rFonts w:ascii="Fira Sans" w:hAnsi="Fira Sans"/>
          <w:sz w:val="22"/>
          <w:szCs w:val="22"/>
        </w:rPr>
      </w:pPr>
      <w:r>
        <w:rPr>
          <w:rFonts w:ascii="Fira Sans" w:hAnsi="Fira Sans"/>
          <w:noProof/>
          <w:sz w:val="22"/>
          <w:szCs w:val="22"/>
          <w:lang w:eastAsia="de-DE" w:bidi="ar-SA"/>
        </w:rPr>
        <w:drawing>
          <wp:anchor distT="0" distB="0" distL="114300" distR="114300" simplePos="0" relativeHeight="251660288" behindDoc="0" locked="0" layoutInCell="1" allowOverlap="1" wp14:anchorId="58516094" wp14:editId="44F2E834">
            <wp:simplePos x="0" y="0"/>
            <wp:positionH relativeFrom="margin">
              <wp:posOffset>4044398</wp:posOffset>
            </wp:positionH>
            <wp:positionV relativeFrom="paragraph">
              <wp:posOffset>25897</wp:posOffset>
            </wp:positionV>
            <wp:extent cx="2067560" cy="1772920"/>
            <wp:effectExtent l="0" t="0" r="889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nelkirsche.JPG"/>
                    <pic:cNvPicPr/>
                  </pic:nvPicPr>
                  <pic:blipFill rotWithShape="1">
                    <a:blip r:embed="rId6" cstate="print">
                      <a:extLst>
                        <a:ext uri="{28A0092B-C50C-407E-A947-70E740481C1C}">
                          <a14:useLocalDpi xmlns:a14="http://schemas.microsoft.com/office/drawing/2010/main" val="0"/>
                        </a:ext>
                      </a:extLst>
                    </a:blip>
                    <a:srcRect l="5730" r="6822"/>
                    <a:stretch/>
                  </pic:blipFill>
                  <pic:spPr bwMode="auto">
                    <a:xfrm>
                      <a:off x="0" y="0"/>
                      <a:ext cx="2067560" cy="177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09DC">
        <w:rPr>
          <w:rFonts w:ascii="Fira Sans" w:hAnsi="Fira Sans"/>
          <w:sz w:val="22"/>
          <w:szCs w:val="22"/>
        </w:rPr>
        <w:t>Die ersten Blüten freuen nicht nur die Wildbiene</w:t>
      </w:r>
      <w:r w:rsidR="005A3381">
        <w:rPr>
          <w:rFonts w:ascii="Fira Sans" w:hAnsi="Fira Sans"/>
          <w:sz w:val="22"/>
          <w:szCs w:val="22"/>
        </w:rPr>
        <w:t>n</w:t>
      </w:r>
      <w:r w:rsidR="00AA2ADC">
        <w:rPr>
          <w:rFonts w:ascii="Fira Sans" w:hAnsi="Fira Sans"/>
          <w:sz w:val="22"/>
          <w:szCs w:val="22"/>
        </w:rPr>
        <w:t xml:space="preserve">, </w:t>
      </w:r>
      <w:r w:rsidR="00EC09DC">
        <w:rPr>
          <w:rFonts w:ascii="Fira Sans" w:hAnsi="Fira Sans"/>
          <w:sz w:val="22"/>
          <w:szCs w:val="22"/>
        </w:rPr>
        <w:t xml:space="preserve">auch für </w:t>
      </w:r>
      <w:proofErr w:type="spellStart"/>
      <w:r w:rsidR="00EC09DC">
        <w:rPr>
          <w:rFonts w:ascii="Fira Sans" w:hAnsi="Fira Sans"/>
          <w:sz w:val="22"/>
          <w:szCs w:val="22"/>
        </w:rPr>
        <w:t>GartenbesitzerInnen</w:t>
      </w:r>
      <w:proofErr w:type="spellEnd"/>
      <w:r w:rsidR="00EC09DC">
        <w:rPr>
          <w:rFonts w:ascii="Fira Sans" w:hAnsi="Fira Sans"/>
          <w:sz w:val="22"/>
          <w:szCs w:val="22"/>
        </w:rPr>
        <w:t xml:space="preserve"> läuten sie das Frühjahr ein.</w:t>
      </w:r>
      <w:r w:rsidR="00AA2ADC">
        <w:rPr>
          <w:rFonts w:ascii="Fira Sans" w:hAnsi="Fira Sans"/>
          <w:sz w:val="22"/>
          <w:szCs w:val="22"/>
        </w:rPr>
        <w:t xml:space="preserve"> Da viele Exoten keine</w:t>
      </w:r>
      <w:r w:rsidR="00F86FA3">
        <w:rPr>
          <w:rFonts w:ascii="Fira Sans" w:hAnsi="Fira Sans"/>
          <w:sz w:val="22"/>
          <w:szCs w:val="22"/>
        </w:rPr>
        <w:t>n Pollen und Nektar</w:t>
      </w:r>
      <w:r w:rsidR="00AA2ADC">
        <w:rPr>
          <w:rFonts w:ascii="Fira Sans" w:hAnsi="Fira Sans"/>
          <w:sz w:val="22"/>
          <w:szCs w:val="22"/>
        </w:rPr>
        <w:t xml:space="preserve"> bieten (</w:t>
      </w:r>
      <w:proofErr w:type="spellStart"/>
      <w:r w:rsidR="00AA2ADC">
        <w:rPr>
          <w:rFonts w:ascii="Fira Sans" w:hAnsi="Fira Sans"/>
          <w:sz w:val="22"/>
          <w:szCs w:val="22"/>
        </w:rPr>
        <w:t>zB</w:t>
      </w:r>
      <w:proofErr w:type="spellEnd"/>
      <w:r w:rsidR="00AA2ADC">
        <w:rPr>
          <w:rFonts w:ascii="Fira Sans" w:hAnsi="Fira Sans"/>
          <w:sz w:val="22"/>
          <w:szCs w:val="22"/>
        </w:rPr>
        <w:t xml:space="preserve">. Forsythien) sollte man auf </w:t>
      </w:r>
      <w:r w:rsidR="00AA2ADC" w:rsidRPr="00981829">
        <w:rPr>
          <w:rFonts w:ascii="Fira Sans" w:hAnsi="Fira Sans"/>
          <w:b/>
          <w:sz w:val="22"/>
          <w:szCs w:val="22"/>
        </w:rPr>
        <w:t>heimische Pflanzen</w:t>
      </w:r>
      <w:r w:rsidR="00AA2ADC">
        <w:rPr>
          <w:rFonts w:ascii="Fira Sans" w:hAnsi="Fira Sans"/>
          <w:sz w:val="22"/>
          <w:szCs w:val="22"/>
        </w:rPr>
        <w:t xml:space="preserve"> setzen: Weide, Haselnuss, Kornelkirsche, Winterlinge, Krokus </w:t>
      </w:r>
      <w:r w:rsidR="007422C0">
        <w:rPr>
          <w:rFonts w:ascii="Fira Sans" w:hAnsi="Fira Sans"/>
          <w:sz w:val="22"/>
          <w:szCs w:val="22"/>
        </w:rPr>
        <w:t>oder</w:t>
      </w:r>
      <w:r w:rsidR="00AA2ADC">
        <w:rPr>
          <w:rFonts w:ascii="Fira Sans" w:hAnsi="Fira Sans"/>
          <w:sz w:val="22"/>
          <w:szCs w:val="22"/>
        </w:rPr>
        <w:t xml:space="preserve"> Schneerosen </w:t>
      </w:r>
      <w:r w:rsidR="005A3381">
        <w:rPr>
          <w:rFonts w:ascii="Fira Sans" w:hAnsi="Fira Sans"/>
          <w:sz w:val="22"/>
          <w:szCs w:val="22"/>
        </w:rPr>
        <w:t>b</w:t>
      </w:r>
      <w:r w:rsidR="00F86FA3">
        <w:rPr>
          <w:rFonts w:ascii="Fira Sans" w:hAnsi="Fira Sans"/>
          <w:sz w:val="22"/>
          <w:szCs w:val="22"/>
        </w:rPr>
        <w:t>ieten Nahrung</w:t>
      </w:r>
      <w:r w:rsidR="005A3381">
        <w:rPr>
          <w:rFonts w:ascii="Fira Sans" w:hAnsi="Fira Sans"/>
          <w:sz w:val="22"/>
          <w:szCs w:val="22"/>
        </w:rPr>
        <w:t>.</w:t>
      </w:r>
      <w:r w:rsidR="007422C0">
        <w:rPr>
          <w:rFonts w:ascii="Fira Sans" w:hAnsi="Fira Sans"/>
          <w:sz w:val="22"/>
          <w:szCs w:val="22"/>
        </w:rPr>
        <w:t xml:space="preserve"> </w:t>
      </w:r>
    </w:p>
    <w:p w:rsidR="00EC09DC" w:rsidRDefault="00EC09DC" w:rsidP="0015104A">
      <w:pPr>
        <w:jc w:val="both"/>
        <w:rPr>
          <w:rFonts w:ascii="Fira Sans" w:hAnsi="Fira Sans"/>
          <w:sz w:val="22"/>
          <w:szCs w:val="22"/>
        </w:rPr>
      </w:pPr>
    </w:p>
    <w:p w:rsidR="0015104A" w:rsidRDefault="0015104A" w:rsidP="0015104A">
      <w:pPr>
        <w:jc w:val="both"/>
        <w:rPr>
          <w:rFonts w:ascii="Fira Sans" w:hAnsi="Fira Sans"/>
          <w:b/>
          <w:sz w:val="22"/>
          <w:szCs w:val="22"/>
        </w:rPr>
      </w:pPr>
      <w:r>
        <w:rPr>
          <w:rFonts w:ascii="Fira Sans" w:hAnsi="Fira Sans"/>
          <w:b/>
          <w:sz w:val="22"/>
          <w:szCs w:val="22"/>
        </w:rPr>
        <w:t>„Erste-Hilfe-Tipp“:</w:t>
      </w:r>
    </w:p>
    <w:p w:rsidR="0015104A" w:rsidRDefault="0063015D" w:rsidP="0015104A">
      <w:pPr>
        <w:jc w:val="both"/>
        <w:rPr>
          <w:rFonts w:ascii="Fira Sans" w:hAnsi="Fira Sans"/>
          <w:sz w:val="22"/>
          <w:szCs w:val="22"/>
        </w:rPr>
      </w:pPr>
      <w:r>
        <w:rPr>
          <w:noProof/>
        </w:rPr>
        <mc:AlternateContent>
          <mc:Choice Requires="wps">
            <w:drawing>
              <wp:anchor distT="0" distB="0" distL="114300" distR="114300" simplePos="0" relativeHeight="251666432" behindDoc="0" locked="0" layoutInCell="1" allowOverlap="1" wp14:anchorId="3C21ACC6" wp14:editId="72EDF358">
                <wp:simplePos x="0" y="0"/>
                <wp:positionH relativeFrom="column">
                  <wp:posOffset>4036778</wp:posOffset>
                </wp:positionH>
                <wp:positionV relativeFrom="paragraph">
                  <wp:posOffset>725032</wp:posOffset>
                </wp:positionV>
                <wp:extent cx="2067560" cy="635"/>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2067560" cy="635"/>
                        </a:xfrm>
                        <a:prstGeom prst="rect">
                          <a:avLst/>
                        </a:prstGeom>
                        <a:solidFill>
                          <a:prstClr val="white"/>
                        </a:solidFill>
                        <a:ln>
                          <a:noFill/>
                        </a:ln>
                      </wps:spPr>
                      <wps:txbx>
                        <w:txbxContent>
                          <w:p w:rsidR="0063015D" w:rsidRPr="006F53AF" w:rsidRDefault="0063015D" w:rsidP="0063015D">
                            <w:pPr>
                              <w:pStyle w:val="Beschriftung"/>
                              <w:rPr>
                                <w:rFonts w:ascii="Fira Sans" w:hAnsi="Fira Sans" w:cs="FreeSans"/>
                                <w:noProof/>
                              </w:rPr>
                            </w:pPr>
                            <w:r>
                              <w:t xml:space="preserve">Abbildung </w:t>
                            </w:r>
                            <w:r w:rsidR="00AA6551">
                              <w:fldChar w:fldCharType="begin"/>
                            </w:r>
                            <w:r w:rsidR="00AA6551">
                              <w:instrText xml:space="preserve"> SEQ Abbildung \* ARABIC </w:instrText>
                            </w:r>
                            <w:r w:rsidR="00AA6551">
                              <w:fldChar w:fldCharType="separate"/>
                            </w:r>
                            <w:r>
                              <w:rPr>
                                <w:noProof/>
                              </w:rPr>
                              <w:t>3</w:t>
                            </w:r>
                            <w:r w:rsidR="00AA6551">
                              <w:rPr>
                                <w:noProof/>
                              </w:rPr>
                              <w:fldChar w:fldCharType="end"/>
                            </w:r>
                            <w:r>
                              <w:t>: Kornelkirsche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21ACC6" id="Textfeld 6" o:spid="_x0000_s1028" type="#_x0000_t202" style="position:absolute;left:0;text-align:left;margin-left:317.85pt;margin-top:57.1pt;width:162.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" stroked="f">
                <v:textbox style="mso-fit-shape-to-text:t" inset="0,0,0,0">
                  <w:txbxContent>
                    <w:p w:rsidR="0063015D" w:rsidRPr="006F53AF" w:rsidRDefault="0063015D" w:rsidP="0063015D">
                      <w:pPr>
                        <w:pStyle w:val="Beschriftung"/>
                        <w:rPr>
                          <w:rFonts w:ascii="Fira Sans" w:hAnsi="Fira Sans" w:cs="FreeSans"/>
                          <w:noProof/>
                        </w:rPr>
                      </w:pPr>
                      <w:r>
                        <w:t xml:space="preserve">Abbildung </w:t>
                      </w:r>
                      <w:r w:rsidR="00AA6551">
                        <w:fldChar w:fldCharType="begin"/>
                      </w:r>
                      <w:r w:rsidR="00AA6551">
                        <w:instrText xml:space="preserve"> SEQ Abbildung \* ARABIC </w:instrText>
                      </w:r>
                      <w:r w:rsidR="00AA6551">
                        <w:fldChar w:fldCharType="separate"/>
                      </w:r>
                      <w:r>
                        <w:rPr>
                          <w:noProof/>
                        </w:rPr>
                        <w:t>3</w:t>
                      </w:r>
                      <w:r w:rsidR="00AA6551">
                        <w:rPr>
                          <w:noProof/>
                        </w:rPr>
                        <w:fldChar w:fldCharType="end"/>
                      </w:r>
                      <w:r>
                        <w:t>: Kornelkirsche</w:t>
                      </w:r>
                    </w:p>
                  </w:txbxContent>
                </v:textbox>
                <w10:wrap type="square"/>
              </v:shape>
            </w:pict>
          </mc:Fallback>
        </mc:AlternateContent>
      </w:r>
      <w:r w:rsidR="0015104A">
        <w:rPr>
          <w:rFonts w:ascii="Fira Sans" w:hAnsi="Fira Sans"/>
          <w:sz w:val="22"/>
          <w:szCs w:val="22"/>
        </w:rPr>
        <w:t xml:space="preserve">Im Frühjahr können die niedrigen Temperaturen Bienen manchmal „zum Abstürzen“ bringen. Wer eine entkräftete Hummelkönigin oder Biene auf der Terrasse bzw. am Balkon findet, kann ihr leicht Hilfe anbieten: Ein halber Teelöffel Zucker, aufgelöst in etwas lauwarmen Wasser, reicht. Das dient als idealer Energienachschub – und die Biene kann nach wenigen Minuten wieder weiterfliegen. </w:t>
      </w:r>
    </w:p>
    <w:p w:rsidR="00CD01BB" w:rsidRDefault="00CD01BB" w:rsidP="0015104A">
      <w:pPr>
        <w:jc w:val="both"/>
      </w:pPr>
    </w:p>
    <w:sectPr w:rsidR="00CD01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ira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10"/>
    <w:rsid w:val="00023CF1"/>
    <w:rsid w:val="0013354F"/>
    <w:rsid w:val="0015104A"/>
    <w:rsid w:val="002610DF"/>
    <w:rsid w:val="002E48D8"/>
    <w:rsid w:val="00310EF5"/>
    <w:rsid w:val="00361D10"/>
    <w:rsid w:val="005A2E08"/>
    <w:rsid w:val="005A3381"/>
    <w:rsid w:val="0063015D"/>
    <w:rsid w:val="007422C0"/>
    <w:rsid w:val="007D43FB"/>
    <w:rsid w:val="00981829"/>
    <w:rsid w:val="00A76086"/>
    <w:rsid w:val="00AA2ADC"/>
    <w:rsid w:val="00AA6551"/>
    <w:rsid w:val="00B000C1"/>
    <w:rsid w:val="00BC1B13"/>
    <w:rsid w:val="00CD01BB"/>
    <w:rsid w:val="00EC09DC"/>
    <w:rsid w:val="00F73E13"/>
    <w:rsid w:val="00F8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5774"/>
  <w15:chartTrackingRefBased/>
  <w15:docId w15:val="{0F0D38A4-4646-463D-B1F7-69D30F00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104A"/>
    <w:pPr>
      <w:spacing w:after="0" w:line="240" w:lineRule="auto"/>
    </w:pPr>
    <w:rPr>
      <w:rFonts w:ascii="Liberation Serif" w:eastAsia="Noto Sans CJK SC Regular" w:hAnsi="Liberation Serif" w:cs="FreeSan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63015D"/>
    <w:pPr>
      <w:spacing w:after="200"/>
    </w:pPr>
    <w:rPr>
      <w:rFonts w:cs="Mangal"/>
      <w:i/>
      <w:iCs/>
      <w:color w:val="44546A"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Wiesinger</dc:creator>
  <cp:keywords/>
  <dc:description/>
  <cp:lastModifiedBy>Margit Zauner, Mag.</cp:lastModifiedBy>
  <cp:revision>23</cp:revision>
  <dcterms:created xsi:type="dcterms:W3CDTF">2019-02-07T10:12:00Z</dcterms:created>
  <dcterms:modified xsi:type="dcterms:W3CDTF">2023-08-08T05:36:00Z</dcterms:modified>
</cp:coreProperties>
</file>