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C5CC" w14:textId="2323F2ED" w:rsidR="006D4DC5" w:rsidRPr="006D4DC5" w:rsidRDefault="006D4DC5" w:rsidP="001A42A0">
      <w:pPr>
        <w:jc w:val="both"/>
        <w:rPr>
          <w:rFonts w:ascii="Fira Sans" w:hAnsi="Fira Sans"/>
          <w:b/>
          <w:color w:val="538135" w:themeColor="accent6" w:themeShade="BF"/>
          <w:sz w:val="26"/>
          <w:szCs w:val="22"/>
        </w:rPr>
      </w:pPr>
      <w:r w:rsidRPr="006D4DC5">
        <w:rPr>
          <w:rFonts w:ascii="Fira Sans" w:hAnsi="Fira Sans"/>
          <w:b/>
          <w:color w:val="538135" w:themeColor="accent6" w:themeShade="BF"/>
          <w:sz w:val="26"/>
          <w:szCs w:val="22"/>
        </w:rPr>
        <w:t xml:space="preserve">Honorarfrei verwendbar bei Namensnennung </w:t>
      </w:r>
      <w:r w:rsidR="003F4408">
        <w:rPr>
          <w:rFonts w:ascii="Fira Sans" w:hAnsi="Fira Sans"/>
          <w:b/>
          <w:color w:val="538135" w:themeColor="accent6" w:themeShade="BF"/>
          <w:sz w:val="26"/>
          <w:szCs w:val="22"/>
        </w:rPr>
        <w:t xml:space="preserve">und Verwendung des Logos „Bienenfreundliche Gemeinde“ - </w:t>
      </w:r>
      <w:r w:rsidRPr="006D4DC5">
        <w:rPr>
          <w:rFonts w:ascii="Fira Sans" w:hAnsi="Fira Sans"/>
          <w:b/>
          <w:color w:val="538135" w:themeColor="accent6" w:themeShade="BF"/>
          <w:sz w:val="26"/>
          <w:szCs w:val="22"/>
        </w:rPr>
        <w:t>Text: Klimabündnis OÖ</w:t>
      </w:r>
    </w:p>
    <w:p w14:paraId="6C296ECD" w14:textId="6836DAEB" w:rsidR="006D4DC5" w:rsidRPr="006D4DC5" w:rsidRDefault="006D4DC5" w:rsidP="001A42A0">
      <w:pPr>
        <w:jc w:val="both"/>
        <w:rPr>
          <w:rFonts w:ascii="Fira Sans" w:hAnsi="Fira Sans"/>
          <w:sz w:val="22"/>
          <w:szCs w:val="22"/>
        </w:rPr>
      </w:pPr>
    </w:p>
    <w:p w14:paraId="1F964354" w14:textId="73F95DE6" w:rsidR="002C5254" w:rsidRDefault="00D269C4" w:rsidP="001A42A0">
      <w:pPr>
        <w:jc w:val="both"/>
        <w:rPr>
          <w:rFonts w:ascii="Fira Sans" w:hAnsi="Fira Sans"/>
          <w:b/>
          <w:bCs/>
          <w:smallCaps/>
          <w:sz w:val="22"/>
          <w:szCs w:val="22"/>
        </w:rPr>
      </w:pPr>
      <w:r>
        <w:rPr>
          <w:rFonts w:ascii="Fira Sans" w:hAnsi="Fira Sans"/>
          <w:b/>
          <w:bCs/>
          <w:smallCaps/>
          <w:sz w:val="22"/>
          <w:szCs w:val="22"/>
        </w:rPr>
        <w:t xml:space="preserve">Nisthilfen für </w:t>
      </w:r>
      <w:proofErr w:type="spellStart"/>
      <w:r>
        <w:rPr>
          <w:rFonts w:ascii="Fira Sans" w:hAnsi="Fira Sans"/>
          <w:b/>
          <w:bCs/>
          <w:smallCaps/>
          <w:sz w:val="22"/>
          <w:szCs w:val="22"/>
        </w:rPr>
        <w:t>wildbienen</w:t>
      </w:r>
      <w:proofErr w:type="spellEnd"/>
    </w:p>
    <w:p w14:paraId="4DB45CC9" w14:textId="119003B7" w:rsidR="00D269C4" w:rsidRDefault="00D269C4" w:rsidP="001A42A0">
      <w:pPr>
        <w:jc w:val="both"/>
        <w:rPr>
          <w:rFonts w:ascii="Fira Sans" w:hAnsi="Fira Sans"/>
          <w:b/>
          <w:bCs/>
          <w:smallCaps/>
          <w:sz w:val="22"/>
          <w:szCs w:val="22"/>
        </w:rPr>
      </w:pPr>
    </w:p>
    <w:p w14:paraId="1F36A941" w14:textId="742FC8F2" w:rsidR="00D269C4" w:rsidRDefault="00D269C4" w:rsidP="001A42A0">
      <w:pPr>
        <w:jc w:val="both"/>
      </w:pPr>
      <w:r>
        <w:t>Die kalte Jahreszeit eignet sich ideal zum Bauen von Nisthilfen für Wildbienen, damit diese im kommenden Frühjahr ausreichend Nistmöglichkeiten vorfinden. An diesen künstlichen Nistplätzen können die Wildbienen beim Nestbau gefahrlos beobachtet werden und faszinieren damit Jung und Alt!</w:t>
      </w:r>
    </w:p>
    <w:p w14:paraId="6AAB3390" w14:textId="2EB41EEE" w:rsidR="00D269C4" w:rsidRDefault="00D269C4" w:rsidP="001A42A0">
      <w:pPr>
        <w:jc w:val="both"/>
      </w:pPr>
    </w:p>
    <w:p w14:paraId="670D50B1" w14:textId="6799A6C3" w:rsidR="00682255" w:rsidRDefault="0047561B" w:rsidP="001A42A0">
      <w:pPr>
        <w:jc w:val="both"/>
      </w:pPr>
      <w:r>
        <w:t>Eine sehr einfach</w:t>
      </w:r>
      <w:r w:rsidR="00BE31E9">
        <w:t xml:space="preserve">e Nisthilfe kann mit folgender </w:t>
      </w:r>
      <w:r w:rsidR="00BE31E9" w:rsidRPr="001D0EB4">
        <w:rPr>
          <w:rFonts w:ascii="Fira Sans" w:hAnsi="Fira Sans"/>
          <w:b/>
          <w:color w:val="538135" w:themeColor="accent6" w:themeShade="BF"/>
        </w:rPr>
        <w:t>Schritt-für-Schritt Anleitung</w:t>
      </w:r>
      <w:r w:rsidR="00BE31E9">
        <w:t xml:space="preserve"> gebaut werden: </w:t>
      </w:r>
    </w:p>
    <w:p w14:paraId="0B2DDE0D" w14:textId="1C743FD6" w:rsidR="00BE31E9" w:rsidRPr="00304F7B" w:rsidRDefault="00682255" w:rsidP="001A42A0">
      <w:pPr>
        <w:pStyle w:val="Listenabsatz"/>
        <w:numPr>
          <w:ilvl w:val="0"/>
          <w:numId w:val="4"/>
        </w:numPr>
        <w:jc w:val="both"/>
        <w:rPr>
          <w:szCs w:val="24"/>
        </w:rPr>
      </w:pPr>
      <w:r w:rsidRPr="00304F7B">
        <w:rPr>
          <w:szCs w:val="24"/>
        </w:rPr>
        <w:t>Pflanzenstängel</w:t>
      </w:r>
      <w:r w:rsidR="00BE31E9" w:rsidRPr="00304F7B">
        <w:rPr>
          <w:szCs w:val="24"/>
        </w:rPr>
        <w:t xml:space="preserve"> </w:t>
      </w:r>
      <w:r w:rsidR="00304F7B">
        <w:rPr>
          <w:szCs w:val="24"/>
        </w:rPr>
        <w:t xml:space="preserve">mit einem </w:t>
      </w:r>
      <w:r w:rsidR="00BE31E9" w:rsidRPr="00304F7B">
        <w:rPr>
          <w:szCs w:val="24"/>
        </w:rPr>
        <w:t xml:space="preserve">Innendurchmesser </w:t>
      </w:r>
      <w:r w:rsidR="00304F7B">
        <w:rPr>
          <w:szCs w:val="24"/>
        </w:rPr>
        <w:t xml:space="preserve">von </w:t>
      </w:r>
      <w:r w:rsidR="00BE31E9" w:rsidRPr="00304F7B">
        <w:rPr>
          <w:szCs w:val="24"/>
        </w:rPr>
        <w:t>2 bis 9 mm</w:t>
      </w:r>
      <w:r w:rsidR="00304F7B">
        <w:rPr>
          <w:szCs w:val="24"/>
        </w:rPr>
        <w:t xml:space="preserve"> (z</w:t>
      </w:r>
      <w:r w:rsidR="009771F5">
        <w:rPr>
          <w:szCs w:val="24"/>
        </w:rPr>
        <w:t>.</w:t>
      </w:r>
      <w:r w:rsidR="00304F7B">
        <w:rPr>
          <w:szCs w:val="24"/>
        </w:rPr>
        <w:t>B. Bambusstäbe, Schilf, Naturstrohhalme</w:t>
      </w:r>
      <w:r w:rsidR="00BE31E9" w:rsidRPr="00304F7B">
        <w:rPr>
          <w:szCs w:val="24"/>
        </w:rPr>
        <w:t>) werden in 10 – 12 cm lange Stücke geschnitten.</w:t>
      </w:r>
    </w:p>
    <w:p w14:paraId="79AC48C0" w14:textId="66624CB7" w:rsidR="00BE31E9" w:rsidRPr="00304F7B" w:rsidRDefault="00682255" w:rsidP="001A42A0">
      <w:pPr>
        <w:pStyle w:val="Listenabsatz"/>
        <w:numPr>
          <w:ilvl w:val="0"/>
          <w:numId w:val="4"/>
        </w:numPr>
        <w:jc w:val="both"/>
        <w:rPr>
          <w:szCs w:val="24"/>
        </w:rPr>
      </w:pPr>
      <w:r w:rsidRPr="00304F7B">
        <w:rPr>
          <w:szCs w:val="24"/>
        </w:rPr>
        <w:t xml:space="preserve">Enthaltenes Mark wird mittels </w:t>
      </w:r>
      <w:r w:rsidR="00BE31E9" w:rsidRPr="00304F7B">
        <w:rPr>
          <w:szCs w:val="24"/>
        </w:rPr>
        <w:t>Handbohrer</w:t>
      </w:r>
      <w:r w:rsidR="00304F7B">
        <w:rPr>
          <w:szCs w:val="24"/>
        </w:rPr>
        <w:t xml:space="preserve"> / Kastanienbohrer</w:t>
      </w:r>
      <w:r w:rsidRPr="00304F7B">
        <w:rPr>
          <w:szCs w:val="24"/>
        </w:rPr>
        <w:t xml:space="preserve"> entfernt. </w:t>
      </w:r>
    </w:p>
    <w:p w14:paraId="616FD825" w14:textId="4D5DD278" w:rsidR="00BE31E9" w:rsidRPr="00304F7B" w:rsidRDefault="00682255" w:rsidP="001A42A0">
      <w:pPr>
        <w:pStyle w:val="Listenabsatz"/>
        <w:numPr>
          <w:ilvl w:val="0"/>
          <w:numId w:val="4"/>
        </w:numPr>
        <w:jc w:val="both"/>
        <w:rPr>
          <w:szCs w:val="24"/>
        </w:rPr>
      </w:pPr>
      <w:r w:rsidRPr="00304F7B">
        <w:rPr>
          <w:szCs w:val="24"/>
        </w:rPr>
        <w:t>Fasern oder raue Schnittkanten müssen durch Schleifen entfernt werden, damit die Bienen ihre empfindlichen, häutigen Flügel nicht verletzen.</w:t>
      </w:r>
    </w:p>
    <w:p w14:paraId="5D83FBD3" w14:textId="1F91F6C5" w:rsidR="00BE31E9" w:rsidRPr="00304F7B" w:rsidRDefault="00BE31E9" w:rsidP="001A42A0">
      <w:pPr>
        <w:pStyle w:val="Listenabsatz"/>
        <w:numPr>
          <w:ilvl w:val="0"/>
          <w:numId w:val="4"/>
        </w:numPr>
        <w:jc w:val="both"/>
        <w:rPr>
          <w:szCs w:val="24"/>
        </w:rPr>
      </w:pPr>
      <w:r w:rsidRPr="00304F7B">
        <w:rPr>
          <w:szCs w:val="24"/>
        </w:rPr>
        <w:t xml:space="preserve">Die ausgehöhlten und glatt geschliffenen </w:t>
      </w:r>
      <w:r w:rsidR="00FB5C93" w:rsidRPr="00304F7B">
        <w:rPr>
          <w:szCs w:val="24"/>
        </w:rPr>
        <w:t>Pflanzenstängel</w:t>
      </w:r>
      <w:r w:rsidRPr="00304F7B">
        <w:rPr>
          <w:szCs w:val="24"/>
        </w:rPr>
        <w:t xml:space="preserve"> werden in </w:t>
      </w:r>
      <w:r w:rsidR="00304F7B">
        <w:rPr>
          <w:szCs w:val="24"/>
        </w:rPr>
        <w:t>eine</w:t>
      </w:r>
      <w:r w:rsidRPr="00304F7B">
        <w:rPr>
          <w:szCs w:val="24"/>
        </w:rPr>
        <w:t xml:space="preserve"> Blechdose gefüllt. Hier muss darauf geachtet werden, dass die schöne (glatte und ausgehöhlte) Seite nach vorne zeigt und dass sich das nicht geschliffene Ende hinten in der Dose befindet.</w:t>
      </w:r>
    </w:p>
    <w:p w14:paraId="35D580A5" w14:textId="2665CFE4" w:rsidR="00BE31E9" w:rsidRPr="00304F7B" w:rsidRDefault="00BE31E9" w:rsidP="001A42A0">
      <w:pPr>
        <w:jc w:val="both"/>
      </w:pPr>
    </w:p>
    <w:p w14:paraId="1CCECD15" w14:textId="18BDCFA8" w:rsidR="00BE31E9" w:rsidRPr="00304F7B" w:rsidRDefault="00682255" w:rsidP="001A42A0">
      <w:pPr>
        <w:jc w:val="both"/>
      </w:pPr>
      <w:r w:rsidRPr="001D0EB4">
        <w:rPr>
          <w:rFonts w:ascii="Fira Sans" w:hAnsi="Fira Sans"/>
          <w:b/>
          <w:noProof/>
          <w:color w:val="538135" w:themeColor="accent6" w:themeShade="BF"/>
        </w:rPr>
        <w:drawing>
          <wp:anchor distT="0" distB="0" distL="114300" distR="114300" simplePos="0" relativeHeight="251658240" behindDoc="0" locked="0" layoutInCell="1" allowOverlap="1" wp14:anchorId="5638ADCC" wp14:editId="2DC01042">
            <wp:simplePos x="0" y="0"/>
            <wp:positionH relativeFrom="margin">
              <wp:align>right</wp:align>
            </wp:positionH>
            <wp:positionV relativeFrom="paragraph">
              <wp:posOffset>10160</wp:posOffset>
            </wp:positionV>
            <wp:extent cx="1981200" cy="14859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10203_1422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14:sizeRelH relativeFrom="margin">
              <wp14:pctWidth>0</wp14:pctWidth>
            </wp14:sizeRelH>
            <wp14:sizeRelV relativeFrom="margin">
              <wp14:pctHeight>0</wp14:pctHeight>
            </wp14:sizeRelV>
          </wp:anchor>
        </w:drawing>
      </w:r>
      <w:r w:rsidR="00BE31E9" w:rsidRPr="001D0EB4">
        <w:rPr>
          <w:rFonts w:ascii="Fira Sans" w:hAnsi="Fira Sans"/>
          <w:b/>
          <w:color w:val="538135" w:themeColor="accent6" w:themeShade="BF"/>
        </w:rPr>
        <w:t>Tipp</w:t>
      </w:r>
      <w:r w:rsidR="00BE31E9" w:rsidRPr="00304F7B">
        <w:t xml:space="preserve">: Um zu verhindern, dass die </w:t>
      </w:r>
      <w:r w:rsidR="00FB5C93" w:rsidRPr="00304F7B">
        <w:t>Pflanzenstängel</w:t>
      </w:r>
      <w:r w:rsidR="00BE31E9" w:rsidRPr="00304F7B">
        <w:t xml:space="preserve"> von hungrigen Vögeln aus der Dose ge</w:t>
      </w:r>
      <w:r w:rsidR="00FB5C93" w:rsidRPr="00304F7B">
        <w:t>pickt</w:t>
      </w:r>
      <w:r w:rsidR="00BE31E9" w:rsidRPr="00304F7B">
        <w:t xml:space="preserve"> werden, kann vor dem Befüllen noch etwas Gips eingefüllt werden, sodass die </w:t>
      </w:r>
      <w:r w:rsidR="00FB5C93" w:rsidRPr="00304F7B">
        <w:t>Stängel</w:t>
      </w:r>
      <w:r w:rsidR="00BE31E9" w:rsidRPr="00304F7B">
        <w:t xml:space="preserve"> am Boden der Dose durch den Gips befestigt werden.</w:t>
      </w:r>
    </w:p>
    <w:p w14:paraId="449E612A" w14:textId="77777777" w:rsidR="00BE31E9" w:rsidRPr="00304F7B" w:rsidRDefault="00BE31E9" w:rsidP="001A42A0">
      <w:pPr>
        <w:jc w:val="both"/>
      </w:pPr>
    </w:p>
    <w:p w14:paraId="6495E6E2" w14:textId="1B54E3E0" w:rsidR="00BE31E9" w:rsidRPr="00304F7B" w:rsidRDefault="00BE31E9" w:rsidP="001A42A0">
      <w:pPr>
        <w:jc w:val="both"/>
      </w:pPr>
      <w:r w:rsidRPr="001D0EB4">
        <w:rPr>
          <w:rFonts w:ascii="Fira Sans" w:hAnsi="Fira Sans"/>
          <w:b/>
          <w:color w:val="538135" w:themeColor="accent6" w:themeShade="BF"/>
        </w:rPr>
        <w:t>Anbringung</w:t>
      </w:r>
      <w:r w:rsidR="001D0EB4" w:rsidRPr="001D0EB4">
        <w:t>:</w:t>
      </w:r>
      <w:r w:rsidR="001D0EB4">
        <w:rPr>
          <w:b/>
        </w:rPr>
        <w:t xml:space="preserve"> </w:t>
      </w:r>
      <w:r w:rsidRPr="00304F7B">
        <w:t>Die Nisthilfe soll an einer sonnigen, wind- und wettergeschützten sowie trockenen Stelle (</w:t>
      </w:r>
      <w:proofErr w:type="spellStart"/>
      <w:r w:rsidRPr="00304F7B">
        <w:t>zB</w:t>
      </w:r>
      <w:proofErr w:type="spellEnd"/>
      <w:r w:rsidRPr="00304F7B">
        <w:t>. Hauswand, Balkon, Gartenmauer, Holzstapel)</w:t>
      </w:r>
      <w:r w:rsidR="00682255" w:rsidRPr="00304F7B">
        <w:t xml:space="preserve"> waagrecht</w:t>
      </w:r>
      <w:r w:rsidRPr="00304F7B">
        <w:t xml:space="preserve"> </w:t>
      </w:r>
      <w:r w:rsidR="00304F7B">
        <w:t>angebracht</w:t>
      </w:r>
      <w:r w:rsidRPr="00304F7B">
        <w:t xml:space="preserve"> werden. Optimal ist eine Ausrichtung nach Südosten bis Südwesten. Damit die Nisthilfe gut angenommen wird, muss sie außerdem stabil (nicht baumelnd) montiert werden bzw. durch das Einklemmen, zum Beispiel zwischen 2 Steinen, ein Herumrollen verhindert werden.</w:t>
      </w:r>
    </w:p>
    <w:p w14:paraId="65C74CFB" w14:textId="77777777" w:rsidR="00BE31E9" w:rsidRPr="00304F7B" w:rsidRDefault="00BE31E9" w:rsidP="001A42A0">
      <w:pPr>
        <w:jc w:val="both"/>
      </w:pPr>
    </w:p>
    <w:p w14:paraId="6EB39D9D" w14:textId="1C6DEE88" w:rsidR="00BE31E9" w:rsidRPr="00304F7B" w:rsidRDefault="00BE31E9" w:rsidP="001A42A0">
      <w:pPr>
        <w:jc w:val="both"/>
      </w:pPr>
      <w:r w:rsidRPr="001D0EB4">
        <w:rPr>
          <w:rFonts w:ascii="Fira Sans" w:hAnsi="Fira Sans"/>
          <w:b/>
          <w:color w:val="538135" w:themeColor="accent6" w:themeShade="BF"/>
        </w:rPr>
        <w:t>Wichtig</w:t>
      </w:r>
      <w:r w:rsidRPr="00304F7B">
        <w:t>: Die Nisthilfe soll das ganze Jahr über im Freien bleiben! Die jungen Wildbienen schlüpfen erst nach 1 Jahr!</w:t>
      </w:r>
      <w:r w:rsidR="00682255" w:rsidRPr="00304F7B">
        <w:t xml:space="preserve"> </w:t>
      </w:r>
      <w:r w:rsidRPr="00304F7B">
        <w:t>Ein reichhaltiges und vielfältiges Nahrungsangebot in Form von heimischen Wildstauden und Wildsträuchern im nahen Umfeld der Nisthilfe ist Voraussetzung für eine gute Besiedelung.</w:t>
      </w:r>
    </w:p>
    <w:p w14:paraId="3A7AD105" w14:textId="14B17F0E" w:rsidR="00BE31E9" w:rsidRDefault="00BE31E9" w:rsidP="001A42A0">
      <w:pPr>
        <w:jc w:val="both"/>
      </w:pPr>
    </w:p>
    <w:p w14:paraId="19BAF4B1" w14:textId="291F0DDF" w:rsidR="00682255" w:rsidRDefault="00FB5C93" w:rsidP="001A42A0">
      <w:pPr>
        <w:jc w:val="both"/>
      </w:pPr>
      <w:r w:rsidRPr="001D0EB4">
        <w:rPr>
          <w:rFonts w:ascii="Fira Sans" w:hAnsi="Fira Sans"/>
          <w:b/>
          <w:color w:val="538135" w:themeColor="accent6" w:themeShade="BF"/>
        </w:rPr>
        <w:t>Weitere Möglichkeiten</w:t>
      </w:r>
      <w:r w:rsidR="009771F5">
        <w:rPr>
          <w:rFonts w:ascii="Fira Sans" w:hAnsi="Fira Sans"/>
          <w:b/>
          <w:color w:val="538135" w:themeColor="accent6" w:themeShade="BF"/>
        </w:rPr>
        <w:t>,</w:t>
      </w:r>
      <w:r>
        <w:t xml:space="preserve"> Nistplätze für Wildbienen zu schaffen, sind zum Beispiel:</w:t>
      </w:r>
    </w:p>
    <w:p w14:paraId="3449E7D1" w14:textId="00C6EB45" w:rsidR="00682255" w:rsidRDefault="00682255" w:rsidP="001A42A0">
      <w:pPr>
        <w:pStyle w:val="Listenabsatz"/>
        <w:numPr>
          <w:ilvl w:val="0"/>
          <w:numId w:val="5"/>
        </w:numPr>
        <w:ind w:left="360"/>
        <w:jc w:val="both"/>
      </w:pPr>
      <w:r>
        <w:t>gut abgelagerte Hartholzblöcke (zum Beispiel von Eiche, Birke oder Obstbäume) mit Bohrlöchern ins Längsholz versehen (wiederum mit einem Durchmesser von 2 – 9 mm)</w:t>
      </w:r>
    </w:p>
    <w:p w14:paraId="6D228E4A" w14:textId="2763EB0C" w:rsidR="0047561B" w:rsidRDefault="0047561B" w:rsidP="001A42A0">
      <w:pPr>
        <w:pStyle w:val="Listenabsatz"/>
        <w:numPr>
          <w:ilvl w:val="0"/>
          <w:numId w:val="5"/>
        </w:numPr>
        <w:ind w:left="360"/>
        <w:jc w:val="both"/>
      </w:pPr>
      <w:r>
        <w:t>senkrechte Anbringung von markhaltigen Pflanzenstängel, zum Beispiel Brombeerstängel. Diese können einzeln zum Beispiel an Zaunpfosten gebunden werden. Schneidet man die Stängel in ca. 20 cm Abstand ein, kann ein Wildbienen-Hochhaus entstehen – besiedelt werden die Stängel z.</w:t>
      </w:r>
      <w:r w:rsidR="009771F5">
        <w:t xml:space="preserve"> </w:t>
      </w:r>
      <w:r>
        <w:t xml:space="preserve">B. von </w:t>
      </w:r>
      <w:proofErr w:type="spellStart"/>
      <w:r>
        <w:t>Keulhornbienen</w:t>
      </w:r>
      <w:proofErr w:type="spellEnd"/>
      <w:r>
        <w:t>.</w:t>
      </w:r>
    </w:p>
    <w:p w14:paraId="17C8E530" w14:textId="77777777" w:rsidR="00FB5C93" w:rsidRDefault="0047561B" w:rsidP="001A42A0">
      <w:pPr>
        <w:pStyle w:val="Listenabsatz"/>
        <w:numPr>
          <w:ilvl w:val="0"/>
          <w:numId w:val="5"/>
        </w:numPr>
        <w:ind w:left="360"/>
        <w:jc w:val="both"/>
      </w:pPr>
      <w:r>
        <w:t>Manche Wildbienen nisten in Totholz: Daher kann es von Nutzen sein, Totholzelemente im Garten zu integrieren oder Baumstümpfe stehen zu lassen.</w:t>
      </w:r>
    </w:p>
    <w:p w14:paraId="3C4EF222" w14:textId="2193BC95" w:rsidR="00D269C4" w:rsidRDefault="0047561B" w:rsidP="001A42A0">
      <w:pPr>
        <w:pStyle w:val="Listenabsatz"/>
        <w:numPr>
          <w:ilvl w:val="0"/>
          <w:numId w:val="5"/>
        </w:numPr>
        <w:ind w:left="360"/>
        <w:jc w:val="both"/>
      </w:pPr>
      <w:r>
        <w:t>Rund 70</w:t>
      </w:r>
      <w:r w:rsidR="009771F5">
        <w:t xml:space="preserve"> </w:t>
      </w:r>
      <w:r>
        <w:t>% der heimischen Wildbienen nisten in offenem Boden: Sand-Lehm-Haufen unter einer Nisthilfe oder in einen Topf gefüllt (mind. 30cm Höhe) dienen ihnen als Lebensraum.</w:t>
      </w:r>
    </w:p>
    <w:p w14:paraId="1B30801A" w14:textId="77777777" w:rsidR="00304F7B" w:rsidRDefault="00304F7B" w:rsidP="00304F7B">
      <w:pPr>
        <w:jc w:val="both"/>
      </w:pPr>
    </w:p>
    <w:p w14:paraId="67F77190" w14:textId="38C067E1" w:rsidR="00304F7B" w:rsidRDefault="00304F7B" w:rsidP="00304F7B">
      <w:pPr>
        <w:jc w:val="both"/>
      </w:pPr>
      <w:r>
        <w:lastRenderedPageBreak/>
        <w:t>Wir wünschen viel Erfolg beim Bauen der Nisthilfen und viel Freude beim Beobachten der fleißigen Bienchen!</w:t>
      </w:r>
    </w:p>
    <w:sectPr w:rsidR="00304F7B" w:rsidSect="00A6627E">
      <w:headerReference w:type="default" r:id="rId8"/>
      <w:pgSz w:w="11906" w:h="16838"/>
      <w:pgMar w:top="1417" w:right="1417" w:bottom="851"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17EF" w14:textId="77777777" w:rsidR="0001464F" w:rsidRDefault="0001464F" w:rsidP="006D4DC5">
      <w:r>
        <w:separator/>
      </w:r>
    </w:p>
  </w:endnote>
  <w:endnote w:type="continuationSeparator" w:id="0">
    <w:p w14:paraId="28A13466" w14:textId="77777777" w:rsidR="0001464F" w:rsidRDefault="0001464F" w:rsidP="006D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5E36" w14:textId="77777777" w:rsidR="0001464F" w:rsidRDefault="0001464F" w:rsidP="006D4DC5">
      <w:r>
        <w:separator/>
      </w:r>
    </w:p>
  </w:footnote>
  <w:footnote w:type="continuationSeparator" w:id="0">
    <w:p w14:paraId="3300FEEF" w14:textId="77777777" w:rsidR="0001464F" w:rsidRDefault="0001464F" w:rsidP="006D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4425" w14:textId="7C997F31" w:rsidR="006D4DC5" w:rsidRDefault="006D4DC5">
    <w:pPr>
      <w:pStyle w:val="Kopfzeile"/>
    </w:pPr>
    <w:r>
      <w:rPr>
        <w:noProof/>
        <w:lang w:eastAsia="de-DE" w:bidi="ar-SA"/>
      </w:rPr>
      <w:drawing>
        <wp:anchor distT="0" distB="0" distL="114300" distR="114300" simplePos="0" relativeHeight="251658240" behindDoc="0" locked="0" layoutInCell="1" allowOverlap="1" wp14:anchorId="162F2048" wp14:editId="7AC622C1">
          <wp:simplePos x="0" y="0"/>
          <wp:positionH relativeFrom="column">
            <wp:posOffset>3929380</wp:posOffset>
          </wp:positionH>
          <wp:positionV relativeFrom="paragraph">
            <wp:posOffset>152400</wp:posOffset>
          </wp:positionV>
          <wp:extent cx="2368296" cy="569976"/>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enenf_gemein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296" cy="5699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1B6"/>
    <w:multiLevelType w:val="hybridMultilevel"/>
    <w:tmpl w:val="8EF26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11A2B"/>
    <w:multiLevelType w:val="hybridMultilevel"/>
    <w:tmpl w:val="56509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C86BDD"/>
    <w:multiLevelType w:val="multilevel"/>
    <w:tmpl w:val="BCC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F0546"/>
    <w:multiLevelType w:val="hybridMultilevel"/>
    <w:tmpl w:val="F782E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7671836"/>
    <w:multiLevelType w:val="multilevel"/>
    <w:tmpl w:val="149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960469">
    <w:abstractNumId w:val="2"/>
  </w:num>
  <w:num w:numId="2" w16cid:durableId="1756828342">
    <w:abstractNumId w:val="4"/>
  </w:num>
  <w:num w:numId="3" w16cid:durableId="1681656630">
    <w:abstractNumId w:val="0"/>
  </w:num>
  <w:num w:numId="4" w16cid:durableId="572743198">
    <w:abstractNumId w:val="3"/>
  </w:num>
  <w:num w:numId="5" w16cid:durableId="226116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54"/>
    <w:rsid w:val="0001464F"/>
    <w:rsid w:val="00015483"/>
    <w:rsid w:val="00080920"/>
    <w:rsid w:val="000B5200"/>
    <w:rsid w:val="001A42A0"/>
    <w:rsid w:val="001D0EB4"/>
    <w:rsid w:val="00291D12"/>
    <w:rsid w:val="002C5254"/>
    <w:rsid w:val="002D0B9F"/>
    <w:rsid w:val="002D7072"/>
    <w:rsid w:val="002E18A5"/>
    <w:rsid w:val="00304F7B"/>
    <w:rsid w:val="00370CCA"/>
    <w:rsid w:val="0037287F"/>
    <w:rsid w:val="003E03D4"/>
    <w:rsid w:val="003F4408"/>
    <w:rsid w:val="004312D5"/>
    <w:rsid w:val="00441C84"/>
    <w:rsid w:val="00462759"/>
    <w:rsid w:val="0047561B"/>
    <w:rsid w:val="00485A6B"/>
    <w:rsid w:val="00492D09"/>
    <w:rsid w:val="004B6454"/>
    <w:rsid w:val="005340C3"/>
    <w:rsid w:val="005C6F4A"/>
    <w:rsid w:val="0060481B"/>
    <w:rsid w:val="006171AA"/>
    <w:rsid w:val="0063792C"/>
    <w:rsid w:val="00677686"/>
    <w:rsid w:val="00682255"/>
    <w:rsid w:val="006D4DC5"/>
    <w:rsid w:val="006E5B9B"/>
    <w:rsid w:val="007107A2"/>
    <w:rsid w:val="008111E3"/>
    <w:rsid w:val="00826D74"/>
    <w:rsid w:val="008272ED"/>
    <w:rsid w:val="008B1CFD"/>
    <w:rsid w:val="00930BE9"/>
    <w:rsid w:val="009771F5"/>
    <w:rsid w:val="009774B6"/>
    <w:rsid w:val="009A3E84"/>
    <w:rsid w:val="00A1136F"/>
    <w:rsid w:val="00A6627E"/>
    <w:rsid w:val="00B20020"/>
    <w:rsid w:val="00BC3759"/>
    <w:rsid w:val="00BE31E9"/>
    <w:rsid w:val="00CD2EB8"/>
    <w:rsid w:val="00D07E6E"/>
    <w:rsid w:val="00D269C4"/>
    <w:rsid w:val="00FB5C9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A0D5F"/>
  <w15:docId w15:val="{C00E946F-8D4C-4511-A6EB-46D0D0C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04A"/>
    <w:rPr>
      <w:rFonts w:ascii="Liberation Serif" w:eastAsia="Noto Sans CJK SC Regular" w:hAnsi="Liberation Serif" w:cs="FreeSans"/>
      <w:sz w:val="24"/>
      <w:szCs w:val="24"/>
      <w:lang w:eastAsia="zh-CN" w:bidi="hi-IN"/>
    </w:rPr>
  </w:style>
  <w:style w:type="paragraph" w:styleId="berschrift2">
    <w:name w:val="heading 2"/>
    <w:basedOn w:val="Standard"/>
    <w:link w:val="berschrift2Zchn"/>
    <w:uiPriority w:val="9"/>
    <w:qFormat/>
    <w:rsid w:val="00462759"/>
    <w:pPr>
      <w:spacing w:before="100" w:beforeAutospacing="1" w:after="100" w:afterAutospacing="1"/>
      <w:outlineLvl w:val="1"/>
    </w:pPr>
    <w:rPr>
      <w:rFonts w:ascii="Times New Roman" w:eastAsia="Times New Roman" w:hAnsi="Times New Roman" w:cs="Times New Roman"/>
      <w:b/>
      <w:bCs/>
      <w:sz w:val="36"/>
      <w:szCs w:val="36"/>
      <w:lang w:val="de-AT" w:eastAsia="de-AT" w:bidi="ar-SA"/>
    </w:rPr>
  </w:style>
  <w:style w:type="paragraph" w:styleId="berschrift3">
    <w:name w:val="heading 3"/>
    <w:basedOn w:val="Standard"/>
    <w:link w:val="berschrift3Zchn"/>
    <w:uiPriority w:val="9"/>
    <w:qFormat/>
    <w:rsid w:val="00462759"/>
    <w:pPr>
      <w:spacing w:before="100" w:beforeAutospacing="1" w:after="100" w:afterAutospacing="1"/>
      <w:outlineLvl w:val="2"/>
    </w:pPr>
    <w:rPr>
      <w:rFonts w:ascii="Times New Roman" w:eastAsia="Times New Roman" w:hAnsi="Times New Roman" w:cs="Times New Roman"/>
      <w:b/>
      <w:bCs/>
      <w:sz w:val="27"/>
      <w:szCs w:val="27"/>
      <w:lang w:val="de-AT"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9A04C5"/>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next w:val="Standard"/>
    <w:uiPriority w:val="35"/>
    <w:unhideWhenUsed/>
    <w:qFormat/>
    <w:rsid w:val="0063015D"/>
    <w:pPr>
      <w:spacing w:after="200"/>
    </w:pPr>
    <w:rPr>
      <w:rFonts w:cs="Mangal"/>
      <w:i/>
      <w:iCs/>
      <w:color w:val="44546A" w:themeColor="text2"/>
      <w:sz w:val="18"/>
      <w:szCs w:val="16"/>
    </w:rPr>
  </w:style>
  <w:style w:type="paragraph" w:customStyle="1" w:styleId="Verzeichnis">
    <w:name w:val="Verzeichnis"/>
    <w:basedOn w:val="Standard"/>
    <w:qFormat/>
    <w:pPr>
      <w:suppressLineNumbers/>
    </w:pPr>
  </w:style>
  <w:style w:type="paragraph" w:styleId="Listenabsatz">
    <w:name w:val="List Paragraph"/>
    <w:basedOn w:val="Standard"/>
    <w:uiPriority w:val="34"/>
    <w:qFormat/>
    <w:rsid w:val="00FD3260"/>
    <w:pPr>
      <w:ind w:left="720"/>
      <w:contextualSpacing/>
    </w:pPr>
    <w:rPr>
      <w:rFonts w:cs="Mangal"/>
      <w:szCs w:val="21"/>
    </w:rPr>
  </w:style>
  <w:style w:type="paragraph" w:styleId="Sprechblasentext">
    <w:name w:val="Balloon Text"/>
    <w:basedOn w:val="Standard"/>
    <w:link w:val="SprechblasentextZchn"/>
    <w:uiPriority w:val="99"/>
    <w:semiHidden/>
    <w:unhideWhenUsed/>
    <w:rsid w:val="00BC375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BC3759"/>
    <w:rPr>
      <w:rFonts w:ascii="Segoe UI" w:eastAsia="Noto Sans CJK SC Regular" w:hAnsi="Segoe UI" w:cs="Mangal"/>
      <w:sz w:val="18"/>
      <w:szCs w:val="16"/>
      <w:lang w:eastAsia="zh-CN" w:bidi="hi-IN"/>
    </w:rPr>
  </w:style>
  <w:style w:type="character" w:styleId="Hyperlink">
    <w:name w:val="Hyperlink"/>
    <w:basedOn w:val="Absatz-Standardschriftart"/>
    <w:uiPriority w:val="99"/>
    <w:unhideWhenUsed/>
    <w:rsid w:val="00677686"/>
    <w:rPr>
      <w:color w:val="0563C1" w:themeColor="hyperlink"/>
      <w:u w:val="single"/>
    </w:rPr>
  </w:style>
  <w:style w:type="character" w:customStyle="1" w:styleId="NichtaufgelsteErwhnung1">
    <w:name w:val="Nicht aufgelöste Erwähnung1"/>
    <w:basedOn w:val="Absatz-Standardschriftart"/>
    <w:uiPriority w:val="99"/>
    <w:semiHidden/>
    <w:unhideWhenUsed/>
    <w:rsid w:val="00677686"/>
    <w:rPr>
      <w:color w:val="605E5C"/>
      <w:shd w:val="clear" w:color="auto" w:fill="E1DFDD"/>
    </w:rPr>
  </w:style>
  <w:style w:type="character" w:styleId="BesuchterLink">
    <w:name w:val="FollowedHyperlink"/>
    <w:basedOn w:val="Absatz-Standardschriftart"/>
    <w:uiPriority w:val="99"/>
    <w:semiHidden/>
    <w:unhideWhenUsed/>
    <w:rsid w:val="00A6627E"/>
    <w:rPr>
      <w:color w:val="954F72" w:themeColor="followedHyperlink"/>
      <w:u w:val="single"/>
    </w:rPr>
  </w:style>
  <w:style w:type="paragraph" w:styleId="Kopfzeile">
    <w:name w:val="header"/>
    <w:basedOn w:val="Standard"/>
    <w:link w:val="KopfzeileZchn"/>
    <w:uiPriority w:val="99"/>
    <w:unhideWhenUsed/>
    <w:rsid w:val="006D4DC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D4DC5"/>
    <w:rPr>
      <w:rFonts w:ascii="Liberation Serif" w:eastAsia="Noto Sans CJK SC Regular" w:hAnsi="Liberation Serif" w:cs="Mangal"/>
      <w:sz w:val="24"/>
      <w:szCs w:val="21"/>
      <w:lang w:eastAsia="zh-CN" w:bidi="hi-IN"/>
    </w:rPr>
  </w:style>
  <w:style w:type="paragraph" w:styleId="Fuzeile">
    <w:name w:val="footer"/>
    <w:basedOn w:val="Standard"/>
    <w:link w:val="FuzeileZchn"/>
    <w:uiPriority w:val="99"/>
    <w:unhideWhenUsed/>
    <w:rsid w:val="006D4DC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D4DC5"/>
    <w:rPr>
      <w:rFonts w:ascii="Liberation Serif" w:eastAsia="Noto Sans CJK SC Regular" w:hAnsi="Liberation Serif" w:cs="Mangal"/>
      <w:sz w:val="24"/>
      <w:szCs w:val="21"/>
      <w:lang w:eastAsia="zh-CN" w:bidi="hi-IN"/>
    </w:rPr>
  </w:style>
  <w:style w:type="character" w:customStyle="1" w:styleId="berschrift2Zchn">
    <w:name w:val="Überschrift 2 Zchn"/>
    <w:basedOn w:val="Absatz-Standardschriftart"/>
    <w:link w:val="berschrift2"/>
    <w:uiPriority w:val="9"/>
    <w:rsid w:val="00462759"/>
    <w:rPr>
      <w:rFonts w:ascii="Times New Roman" w:eastAsia="Times New Roman" w:hAnsi="Times New Roman" w:cs="Times New Roman"/>
      <w:b/>
      <w:bCs/>
      <w:sz w:val="36"/>
      <w:szCs w:val="36"/>
      <w:lang w:val="de-AT" w:eastAsia="de-AT"/>
    </w:rPr>
  </w:style>
  <w:style w:type="character" w:customStyle="1" w:styleId="berschrift3Zchn">
    <w:name w:val="Überschrift 3 Zchn"/>
    <w:basedOn w:val="Absatz-Standardschriftart"/>
    <w:link w:val="berschrift3"/>
    <w:uiPriority w:val="9"/>
    <w:rsid w:val="00462759"/>
    <w:rPr>
      <w:rFonts w:ascii="Times New Roman" w:eastAsia="Times New Roman" w:hAnsi="Times New Roman" w:cs="Times New Roman"/>
      <w:b/>
      <w:bCs/>
      <w:sz w:val="27"/>
      <w:szCs w:val="27"/>
      <w:lang w:val="de-AT" w:eastAsia="de-AT"/>
    </w:rPr>
  </w:style>
  <w:style w:type="paragraph" w:styleId="StandardWeb">
    <w:name w:val="Normal (Web)"/>
    <w:basedOn w:val="Standard"/>
    <w:uiPriority w:val="99"/>
    <w:semiHidden/>
    <w:unhideWhenUsed/>
    <w:rsid w:val="00462759"/>
    <w:pPr>
      <w:spacing w:before="100" w:beforeAutospacing="1" w:after="100" w:afterAutospacing="1"/>
    </w:pPr>
    <w:rPr>
      <w:rFonts w:ascii="Times New Roman" w:eastAsia="Times New Roman" w:hAnsi="Times New Roman" w:cs="Times New Roman"/>
      <w:lang w:val="de-AT" w:eastAsia="de-AT" w:bidi="ar-SA"/>
    </w:rPr>
  </w:style>
  <w:style w:type="character" w:styleId="Hervorhebung">
    <w:name w:val="Emphasis"/>
    <w:basedOn w:val="Absatz-Standardschriftart"/>
    <w:uiPriority w:val="20"/>
    <w:qFormat/>
    <w:rsid w:val="00462759"/>
    <w:rPr>
      <w:i/>
      <w:iCs/>
    </w:rPr>
  </w:style>
  <w:style w:type="character" w:styleId="Fett">
    <w:name w:val="Strong"/>
    <w:basedOn w:val="Absatz-Standardschriftart"/>
    <w:uiPriority w:val="22"/>
    <w:qFormat/>
    <w:rsid w:val="0046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7026">
      <w:bodyDiv w:val="1"/>
      <w:marLeft w:val="0"/>
      <w:marRight w:val="0"/>
      <w:marTop w:val="0"/>
      <w:marBottom w:val="0"/>
      <w:divBdr>
        <w:top w:val="none" w:sz="0" w:space="0" w:color="auto"/>
        <w:left w:val="none" w:sz="0" w:space="0" w:color="auto"/>
        <w:bottom w:val="none" w:sz="0" w:space="0" w:color="auto"/>
        <w:right w:val="none" w:sz="0" w:space="0" w:color="auto"/>
      </w:divBdr>
      <w:divsChild>
        <w:div w:id="1836263590">
          <w:marLeft w:val="0"/>
          <w:marRight w:val="0"/>
          <w:marTop w:val="0"/>
          <w:marBottom w:val="0"/>
          <w:divBdr>
            <w:top w:val="none" w:sz="0" w:space="0" w:color="auto"/>
            <w:left w:val="none" w:sz="0" w:space="0" w:color="auto"/>
            <w:bottom w:val="none" w:sz="0" w:space="0" w:color="auto"/>
            <w:right w:val="none" w:sz="0" w:space="0" w:color="auto"/>
          </w:divBdr>
        </w:div>
        <w:div w:id="836501842">
          <w:marLeft w:val="0"/>
          <w:marRight w:val="0"/>
          <w:marTop w:val="0"/>
          <w:marBottom w:val="0"/>
          <w:divBdr>
            <w:top w:val="none" w:sz="0" w:space="0" w:color="auto"/>
            <w:left w:val="none" w:sz="0" w:space="0" w:color="auto"/>
            <w:bottom w:val="none" w:sz="0" w:space="0" w:color="auto"/>
            <w:right w:val="none" w:sz="0" w:space="0" w:color="auto"/>
          </w:divBdr>
        </w:div>
        <w:div w:id="47305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3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Wiesinger</dc:creator>
  <dc:description/>
  <cp:lastModifiedBy>Andrea Wagner</cp:lastModifiedBy>
  <cp:revision>2</cp:revision>
  <dcterms:created xsi:type="dcterms:W3CDTF">2022-09-28T07:10:00Z</dcterms:created>
  <dcterms:modified xsi:type="dcterms:W3CDTF">2022-09-28T07:10:00Z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