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E2D175" w14:textId="5E8EB99E" w:rsidR="00A97055" w:rsidRPr="006D4DC5" w:rsidRDefault="00A97055" w:rsidP="00A97055">
      <w:pPr>
        <w:tabs>
          <w:tab w:val="left" w:pos="7596"/>
        </w:tabs>
        <w:rPr>
          <w:rFonts w:ascii="Fira Sans" w:hAnsi="Fira Sans"/>
          <w:b/>
          <w:color w:val="E36C0A" w:themeColor="accent6" w:themeShade="BF"/>
          <w:sz w:val="26"/>
          <w:szCs w:val="22"/>
        </w:rPr>
      </w:pPr>
      <w:r w:rsidRPr="006D4DC5">
        <w:rPr>
          <w:rFonts w:ascii="Fira Sans" w:hAnsi="Fira Sans"/>
          <w:b/>
          <w:color w:val="E36C0A" w:themeColor="accent6" w:themeShade="BF"/>
          <w:sz w:val="26"/>
          <w:szCs w:val="22"/>
        </w:rPr>
        <w:t xml:space="preserve">Honorarfrei verwendbar bei Namensnennung - </w:t>
      </w:r>
      <w:r>
        <w:rPr>
          <w:rFonts w:ascii="Fira Sans" w:hAnsi="Fira Sans"/>
          <w:b/>
          <w:color w:val="E36C0A" w:themeColor="accent6" w:themeShade="BF"/>
          <w:sz w:val="26"/>
          <w:szCs w:val="22"/>
        </w:rPr>
        <w:br/>
      </w:r>
      <w:r w:rsidRPr="006D4DC5">
        <w:rPr>
          <w:rFonts w:ascii="Fira Sans" w:hAnsi="Fira Sans"/>
          <w:b/>
          <w:color w:val="E36C0A" w:themeColor="accent6" w:themeShade="BF"/>
          <w:sz w:val="26"/>
          <w:szCs w:val="22"/>
        </w:rPr>
        <w:t>Text: Klimabündnis OÖ (</w:t>
      </w:r>
      <w:r>
        <w:rPr>
          <w:rFonts w:ascii="Fira Sans" w:hAnsi="Fira Sans"/>
          <w:b/>
          <w:color w:val="E36C0A" w:themeColor="accent6" w:themeShade="BF"/>
          <w:sz w:val="26"/>
          <w:szCs w:val="22"/>
        </w:rPr>
        <w:t>Richard Schachinger</w:t>
      </w:r>
      <w:r w:rsidRPr="006D4DC5">
        <w:rPr>
          <w:rFonts w:ascii="Fira Sans" w:hAnsi="Fira Sans"/>
          <w:b/>
          <w:color w:val="E36C0A" w:themeColor="accent6" w:themeShade="BF"/>
          <w:sz w:val="26"/>
          <w:szCs w:val="22"/>
        </w:rPr>
        <w:t>)</w:t>
      </w:r>
    </w:p>
    <w:p w14:paraId="5BC29CEB" w14:textId="77777777" w:rsidR="00A97055" w:rsidRDefault="00A97055" w:rsidP="00427307">
      <w:pPr>
        <w:rPr>
          <w:rFonts w:ascii="Fira Sans" w:hAnsi="Fira Sans"/>
          <w:b/>
          <w:bCs/>
          <w:sz w:val="22"/>
          <w:szCs w:val="22"/>
        </w:rPr>
      </w:pPr>
    </w:p>
    <w:p w14:paraId="3F060461" w14:textId="77777777" w:rsidR="00A97055" w:rsidRDefault="00A97055" w:rsidP="00427307">
      <w:pPr>
        <w:rPr>
          <w:rFonts w:ascii="Fira Sans" w:hAnsi="Fira Sans"/>
          <w:b/>
          <w:bCs/>
          <w:sz w:val="22"/>
          <w:szCs w:val="22"/>
        </w:rPr>
      </w:pPr>
    </w:p>
    <w:p w14:paraId="70A17D43" w14:textId="540AD7CF" w:rsidR="00427307" w:rsidRDefault="00427307" w:rsidP="00427307">
      <w:pPr>
        <w:rPr>
          <w:rFonts w:ascii="Fira Sans" w:hAnsi="Fira Sans"/>
          <w:b/>
          <w:bCs/>
          <w:sz w:val="22"/>
          <w:szCs w:val="22"/>
        </w:rPr>
      </w:pPr>
      <w:r>
        <w:rPr>
          <w:rFonts w:ascii="Fira Sans" w:hAnsi="Fira Sans"/>
          <w:b/>
          <w:bCs/>
          <w:sz w:val="22"/>
          <w:szCs w:val="22"/>
        </w:rPr>
        <w:t>INFOBOX: BIENENFREUNDLICH DURCH‘S ZEITIGE FRÜHJAHR</w:t>
      </w:r>
    </w:p>
    <w:p w14:paraId="7E4F5E1C" w14:textId="77777777" w:rsidR="00427307" w:rsidRDefault="00427307" w:rsidP="00427307">
      <w:pPr>
        <w:rPr>
          <w:rFonts w:ascii="Fira Sans" w:hAnsi="Fira Sans"/>
          <w:sz w:val="22"/>
          <w:szCs w:val="22"/>
        </w:rPr>
      </w:pPr>
    </w:p>
    <w:p w14:paraId="45DA523B" w14:textId="77777777" w:rsidR="00427307" w:rsidRDefault="00427307" w:rsidP="00427307">
      <w:pPr>
        <w:rPr>
          <w:rFonts w:ascii="Fira Sans" w:hAnsi="Fira Sans"/>
          <w:sz w:val="22"/>
          <w:szCs w:val="22"/>
        </w:rPr>
      </w:pPr>
      <w:r>
        <w:rPr>
          <w:rFonts w:ascii="Fira Sans" w:hAnsi="Fira Sans"/>
          <w:sz w:val="22"/>
          <w:szCs w:val="22"/>
        </w:rPr>
        <w:t>Die ersten Bienen sind unterwegs, sobald im zeitigen Frühjahr die Temperaturen konstant über dem Gefrierpunkt liegen. Während Honigbienen dank Honigvorrat im Stock mit ihrer Königin überwintern können, sterben bei den meisten Wildbienen die erwachsenden Tiere im Herbst ab: Ihr Nachwuchs startet dann auf sich gestellt ins neue Vegetationsjahr.</w:t>
      </w:r>
    </w:p>
    <w:p w14:paraId="6391773A" w14:textId="77777777" w:rsidR="00427307" w:rsidRDefault="00427307" w:rsidP="00427307">
      <w:pPr>
        <w:rPr>
          <w:rFonts w:ascii="Fira Sans" w:hAnsi="Fira Sans"/>
          <w:sz w:val="22"/>
          <w:szCs w:val="22"/>
        </w:rPr>
      </w:pPr>
    </w:p>
    <w:p w14:paraId="5E97C515" w14:textId="77777777" w:rsidR="00427307" w:rsidRDefault="00427307" w:rsidP="00427307">
      <w:pPr>
        <w:rPr>
          <w:rFonts w:ascii="Fira Sans" w:hAnsi="Fira Sans"/>
          <w:color w:val="000000"/>
          <w:sz w:val="22"/>
          <w:szCs w:val="22"/>
        </w:rPr>
      </w:pPr>
      <w:r>
        <w:rPr>
          <w:rFonts w:ascii="Fira Sans" w:hAnsi="Fira Sans"/>
          <w:sz w:val="22"/>
          <w:szCs w:val="22"/>
        </w:rPr>
        <w:t xml:space="preserve">Alle Bienen brauchen zu dieser Zeit dringend Nektar und Pollen – für sich und ihre Brut. Darum sind Frühblüher wie Weiden, Schneeglöckchen oder Kornelkirsche besonders beliebt. Generell gilt: Je vielfältiger und artenreicher das Blütenangebot über das ganze Jahr ist, umso mehr Bienen werden ausreichend Futter finden. </w:t>
      </w:r>
    </w:p>
    <w:p w14:paraId="7F70AEBC" w14:textId="77777777" w:rsidR="00427307" w:rsidRDefault="00427307" w:rsidP="00427307">
      <w:pPr>
        <w:rPr>
          <w:rFonts w:ascii="Fira Sans" w:hAnsi="Fira Sans"/>
          <w:color w:val="000000"/>
          <w:sz w:val="22"/>
          <w:szCs w:val="22"/>
        </w:rPr>
      </w:pPr>
    </w:p>
    <w:p w14:paraId="20EC6905" w14:textId="77777777" w:rsidR="00427307" w:rsidRDefault="00427307" w:rsidP="00427307">
      <w:pPr>
        <w:rPr>
          <w:rFonts w:ascii="Fira Sans" w:hAnsi="Fira Sans"/>
          <w:b/>
          <w:sz w:val="22"/>
          <w:szCs w:val="22"/>
        </w:rPr>
      </w:pPr>
      <w:r>
        <w:rPr>
          <w:rFonts w:ascii="Fira Sans" w:hAnsi="Fira Sans"/>
          <w:b/>
          <w:color w:val="000000"/>
          <w:sz w:val="22"/>
          <w:szCs w:val="22"/>
        </w:rPr>
        <w:t>Tipps für Bienenweiden:</w:t>
      </w:r>
    </w:p>
    <w:p w14:paraId="2885AF12" w14:textId="77777777" w:rsidR="00427307" w:rsidRDefault="00427307" w:rsidP="00427307">
      <w:pPr>
        <w:numPr>
          <w:ilvl w:val="0"/>
          <w:numId w:val="3"/>
        </w:numPr>
        <w:rPr>
          <w:rFonts w:ascii="Fira Sans" w:hAnsi="Fira Sans"/>
          <w:sz w:val="22"/>
          <w:szCs w:val="22"/>
        </w:rPr>
      </w:pPr>
      <w:r>
        <w:rPr>
          <w:rFonts w:ascii="Fira Sans" w:hAnsi="Fira Sans"/>
          <w:sz w:val="22"/>
          <w:szCs w:val="22"/>
        </w:rPr>
        <w:t>Auf heimische Pflanzen setzen: Manche, exotische Zierpflanzen (</w:t>
      </w:r>
      <w:r w:rsidR="00B713B7">
        <w:rPr>
          <w:rFonts w:ascii="Fira Sans" w:hAnsi="Fira Sans"/>
          <w:sz w:val="22"/>
          <w:szCs w:val="22"/>
        </w:rPr>
        <w:t xml:space="preserve">z.B. </w:t>
      </w:r>
      <w:r w:rsidR="00B713B7" w:rsidRPr="00B713B7">
        <w:rPr>
          <w:rFonts w:ascii="Fira Sans" w:hAnsi="Fira Sans"/>
          <w:sz w:val="22"/>
          <w:szCs w:val="22"/>
        </w:rPr>
        <w:t xml:space="preserve">Forsythie </w:t>
      </w:r>
      <w:r w:rsidR="00B713B7">
        <w:rPr>
          <w:rFonts w:ascii="Fira Sans" w:hAnsi="Fira Sans"/>
          <w:sz w:val="22"/>
          <w:szCs w:val="22"/>
        </w:rPr>
        <w:t>oder Pflanzen</w:t>
      </w:r>
      <w:r>
        <w:rPr>
          <w:rFonts w:ascii="Fira Sans" w:hAnsi="Fira Sans"/>
          <w:sz w:val="22"/>
          <w:szCs w:val="22"/>
        </w:rPr>
        <w:t xml:space="preserve"> mit gefüllten Blüten) haben leider </w:t>
      </w:r>
      <w:r w:rsidR="003E0EE6">
        <w:rPr>
          <w:rFonts w:ascii="Fira Sans" w:hAnsi="Fira Sans"/>
          <w:sz w:val="22"/>
          <w:szCs w:val="22"/>
        </w:rPr>
        <w:t>kaum</w:t>
      </w:r>
      <w:r>
        <w:rPr>
          <w:rFonts w:ascii="Fira Sans" w:hAnsi="Fira Sans"/>
          <w:sz w:val="22"/>
          <w:szCs w:val="22"/>
        </w:rPr>
        <w:t xml:space="preserve"> Pollen noch Nektar und taugen daher nicht als Bienenfutter. </w:t>
      </w:r>
    </w:p>
    <w:p w14:paraId="2B9A1F9B" w14:textId="77777777" w:rsidR="00427307" w:rsidRDefault="00427307" w:rsidP="00427307">
      <w:pPr>
        <w:numPr>
          <w:ilvl w:val="0"/>
          <w:numId w:val="3"/>
        </w:numPr>
        <w:rPr>
          <w:rFonts w:ascii="Fira Sans" w:hAnsi="Fira Sans"/>
          <w:sz w:val="22"/>
          <w:szCs w:val="22"/>
        </w:rPr>
      </w:pPr>
      <w:r>
        <w:rPr>
          <w:rFonts w:ascii="Fira Sans" w:hAnsi="Fira Sans"/>
          <w:sz w:val="22"/>
          <w:szCs w:val="22"/>
        </w:rPr>
        <w:t xml:space="preserve">Beim Kauf von Samen und Pflanzen auf pestizidfreien bzw. biologischen Anbau und regionale Qualität achten. </w:t>
      </w:r>
    </w:p>
    <w:p w14:paraId="52BB3D85" w14:textId="77777777" w:rsidR="00427307" w:rsidRDefault="00427307" w:rsidP="00427307">
      <w:pPr>
        <w:numPr>
          <w:ilvl w:val="0"/>
          <w:numId w:val="3"/>
        </w:numPr>
        <w:rPr>
          <w:rFonts w:ascii="Fira Sans" w:hAnsi="Fira Sans"/>
          <w:sz w:val="22"/>
          <w:szCs w:val="22"/>
        </w:rPr>
      </w:pPr>
      <w:r>
        <w:rPr>
          <w:rFonts w:ascii="Fira Sans" w:hAnsi="Fira Sans"/>
          <w:sz w:val="22"/>
          <w:szCs w:val="22"/>
        </w:rPr>
        <w:t xml:space="preserve">Manche Pflanzen haben einen besonders hohen ökologischen Wert als Pollenspender für Wildbienen. Dazu gehören neben Weidenarten vor allem der Natternkopf und alle Glockenblumen. Diese Wildblumen eignen sich auch als hervorragende „Sofortmaßnahme“ bzw. können bei ausgewählten Gärtnereien als Jungpflanzen erworben werden.  </w:t>
      </w:r>
    </w:p>
    <w:p w14:paraId="74340AB4" w14:textId="77777777" w:rsidR="00427307" w:rsidRDefault="00427307" w:rsidP="00427307">
      <w:pPr>
        <w:rPr>
          <w:rFonts w:ascii="Fira Sans" w:hAnsi="Fira Sans"/>
          <w:sz w:val="22"/>
          <w:szCs w:val="22"/>
        </w:rPr>
      </w:pPr>
    </w:p>
    <w:p w14:paraId="0B8B911B" w14:textId="0EB84E1E" w:rsidR="00427307" w:rsidRPr="0070267F" w:rsidRDefault="00427307" w:rsidP="00427307">
      <w:pPr>
        <w:rPr>
          <w:rFonts w:ascii="Fira Sans" w:hAnsi="Fira Sans"/>
          <w:sz w:val="22"/>
          <w:szCs w:val="22"/>
        </w:rPr>
      </w:pPr>
      <w:r>
        <w:rPr>
          <w:rFonts w:ascii="Fira Sans" w:hAnsi="Fira Sans"/>
          <w:sz w:val="22"/>
          <w:szCs w:val="22"/>
        </w:rPr>
        <w:t>Sehr früh im Jahr fliegen Hummeln: Dank ihres Körperbaus und ihrer dichten Behaarung können sie sich schon bei wenigen Plusgraden auf die Suche für einen neuen Nistplatz machen. Sie nehmen dabei</w:t>
      </w:r>
      <w:r w:rsidRPr="0070267F">
        <w:rPr>
          <w:rFonts w:ascii="Fira Sans" w:hAnsi="Fira Sans"/>
          <w:sz w:val="22"/>
          <w:szCs w:val="22"/>
        </w:rPr>
        <w:t xml:space="preserve"> Totholzhaufen, Steinspalten und Mäuselöcher</w:t>
      </w:r>
      <w:r w:rsidR="0070267F">
        <w:rPr>
          <w:rFonts w:ascii="Fira Sans" w:hAnsi="Fira Sans"/>
          <w:sz w:val="22"/>
          <w:szCs w:val="22"/>
        </w:rPr>
        <w:t xml:space="preserve"> </w:t>
      </w:r>
      <w:r w:rsidRPr="0070267F">
        <w:rPr>
          <w:rFonts w:ascii="Fira Sans" w:hAnsi="Fira Sans"/>
          <w:sz w:val="22"/>
          <w:szCs w:val="22"/>
        </w:rPr>
        <w:t>unter die Lupe.</w:t>
      </w:r>
    </w:p>
    <w:p w14:paraId="044A7A13" w14:textId="77777777" w:rsidR="00427307" w:rsidRDefault="00427307" w:rsidP="00427307">
      <w:pPr>
        <w:rPr>
          <w:rFonts w:ascii="Fira Sans" w:hAnsi="Fira Sans"/>
          <w:sz w:val="22"/>
          <w:szCs w:val="22"/>
        </w:rPr>
      </w:pPr>
    </w:p>
    <w:p w14:paraId="3839E665" w14:textId="77777777" w:rsidR="00427307" w:rsidRDefault="00427307" w:rsidP="00427307">
      <w:pPr>
        <w:rPr>
          <w:rFonts w:ascii="Fira Sans" w:hAnsi="Fira Sans"/>
          <w:b/>
          <w:sz w:val="22"/>
          <w:szCs w:val="22"/>
        </w:rPr>
      </w:pPr>
      <w:r>
        <w:rPr>
          <w:rFonts w:ascii="Fira Sans" w:hAnsi="Fira Sans"/>
          <w:b/>
          <w:sz w:val="22"/>
          <w:szCs w:val="22"/>
        </w:rPr>
        <w:t xml:space="preserve">Tipps für den Wohnraum: </w:t>
      </w:r>
    </w:p>
    <w:p w14:paraId="20489313" w14:textId="77777777" w:rsidR="00427307" w:rsidRDefault="00427307" w:rsidP="00427307">
      <w:pPr>
        <w:pStyle w:val="Listenabsatz"/>
        <w:numPr>
          <w:ilvl w:val="0"/>
          <w:numId w:val="4"/>
        </w:numPr>
        <w:rPr>
          <w:rFonts w:ascii="Fira Sans" w:hAnsi="Fira Sans" w:cs="FreeSans"/>
          <w:sz w:val="22"/>
          <w:szCs w:val="22"/>
        </w:rPr>
      </w:pPr>
      <w:r>
        <w:rPr>
          <w:rFonts w:ascii="Fira Sans" w:hAnsi="Fira Sans" w:cs="FreeSans"/>
          <w:sz w:val="22"/>
          <w:szCs w:val="22"/>
        </w:rPr>
        <w:t xml:space="preserve">Totholz, Sandhaufen und Pflanzenhalme: Liegenlassen und bewusstes Anbringen von altem Holz an sonnigen Plätzen schafft ebenso Wohnraum für Wildbienen, wie das Stehenlassen von Pflanzen über den Winter (Schlafplatz für Jungbienen). </w:t>
      </w:r>
    </w:p>
    <w:p w14:paraId="1B3F0656" w14:textId="77777777" w:rsidR="00427307" w:rsidRDefault="00427307" w:rsidP="00427307">
      <w:pPr>
        <w:numPr>
          <w:ilvl w:val="0"/>
          <w:numId w:val="4"/>
        </w:numPr>
        <w:rPr>
          <w:rFonts w:ascii="Fira Sans" w:hAnsi="Fira Sans"/>
          <w:sz w:val="22"/>
          <w:szCs w:val="22"/>
        </w:rPr>
      </w:pPr>
      <w:r>
        <w:rPr>
          <w:rFonts w:ascii="Fira Sans" w:hAnsi="Fira Sans"/>
          <w:sz w:val="22"/>
          <w:szCs w:val="22"/>
        </w:rPr>
        <w:t xml:space="preserve">Nisthilfen machen dort Sinn, wo auch ein ausreichendes Nahrungsangebot zur Verfügung steht. Wichtig hierfür ist, dass sie nicht zu weit auseinanderliegen: Denn im Gegensatz </w:t>
      </w:r>
      <w:proofErr w:type="gramStart"/>
      <w:r>
        <w:rPr>
          <w:rFonts w:ascii="Fira Sans" w:hAnsi="Fira Sans"/>
          <w:sz w:val="22"/>
          <w:szCs w:val="22"/>
        </w:rPr>
        <w:t>zur Honigbienen</w:t>
      </w:r>
      <w:proofErr w:type="gramEnd"/>
      <w:r>
        <w:rPr>
          <w:rFonts w:ascii="Fira Sans" w:hAnsi="Fira Sans"/>
          <w:sz w:val="22"/>
          <w:szCs w:val="22"/>
        </w:rPr>
        <w:t xml:space="preserve"> haben Wildbienen einen Flugradius von wenigen hundert Metern.</w:t>
      </w:r>
    </w:p>
    <w:p w14:paraId="5BE2E130" w14:textId="77777777" w:rsidR="00427307" w:rsidRDefault="00427307" w:rsidP="00427307">
      <w:pPr>
        <w:pStyle w:val="Listenabsatz"/>
        <w:numPr>
          <w:ilvl w:val="0"/>
          <w:numId w:val="4"/>
        </w:numPr>
        <w:rPr>
          <w:rFonts w:ascii="Fira Sans" w:hAnsi="Fira Sans" w:cs="FreeSans"/>
          <w:sz w:val="22"/>
          <w:szCs w:val="22"/>
        </w:rPr>
      </w:pPr>
      <w:r>
        <w:rPr>
          <w:rFonts w:ascii="Fira Sans" w:hAnsi="Fira Sans" w:cs="FreeSans"/>
          <w:sz w:val="22"/>
          <w:szCs w:val="22"/>
        </w:rPr>
        <w:t xml:space="preserve">Mit Wildbienenhotels lassen sich viele Nistplätze auf kleinem Raum anbieten – und der Kreativität sind keine Grenzen gesetzt! </w:t>
      </w:r>
    </w:p>
    <w:p w14:paraId="29E5E760" w14:textId="77777777" w:rsidR="00427307" w:rsidRDefault="00427307" w:rsidP="00427307">
      <w:pPr>
        <w:rPr>
          <w:rFonts w:ascii="Fira Sans" w:hAnsi="Fira Sans"/>
          <w:sz w:val="22"/>
          <w:szCs w:val="22"/>
        </w:rPr>
      </w:pPr>
    </w:p>
    <w:p w14:paraId="73EA07CB" w14:textId="77777777" w:rsidR="00427307" w:rsidRDefault="00427307" w:rsidP="00427307">
      <w:pPr>
        <w:rPr>
          <w:rFonts w:ascii="Fira Sans" w:hAnsi="Fira Sans"/>
          <w:b/>
          <w:sz w:val="22"/>
          <w:szCs w:val="22"/>
        </w:rPr>
      </w:pPr>
      <w:r>
        <w:rPr>
          <w:rFonts w:ascii="Fira Sans" w:hAnsi="Fira Sans"/>
          <w:b/>
          <w:sz w:val="22"/>
          <w:szCs w:val="22"/>
        </w:rPr>
        <w:t>„Erste-Hilfe-Tipp“:</w:t>
      </w:r>
    </w:p>
    <w:p w14:paraId="7439E03E" w14:textId="77777777" w:rsidR="00427307" w:rsidRDefault="00427307" w:rsidP="00427307">
      <w:pPr>
        <w:rPr>
          <w:rFonts w:ascii="Fira Sans" w:hAnsi="Fira Sans"/>
          <w:sz w:val="22"/>
          <w:szCs w:val="22"/>
        </w:rPr>
      </w:pPr>
      <w:r>
        <w:rPr>
          <w:rFonts w:ascii="Fira Sans" w:hAnsi="Fira Sans"/>
          <w:sz w:val="22"/>
          <w:szCs w:val="22"/>
        </w:rPr>
        <w:t xml:space="preserve">Im Frühjahr können die niedrigen Temperaturen Bienen manchmal „zum Abstürzen“ bringen. Wer eine entkräftete Hummelkönigin oder Biene auf der Terrasse bzw. am Balkon findet, kann ihr leicht Hilfe anbieten: Ein halber Teelöffel Zucker, aufgelöst in etwas lauwarmen Wasser, reicht. </w:t>
      </w:r>
      <w:r w:rsidR="00B713B7">
        <w:rPr>
          <w:rFonts w:ascii="Fira Sans" w:hAnsi="Fira Sans"/>
          <w:sz w:val="22"/>
          <w:szCs w:val="22"/>
        </w:rPr>
        <w:t xml:space="preserve">Das </w:t>
      </w:r>
      <w:r>
        <w:rPr>
          <w:rFonts w:ascii="Fira Sans" w:hAnsi="Fira Sans"/>
          <w:sz w:val="22"/>
          <w:szCs w:val="22"/>
        </w:rPr>
        <w:t xml:space="preserve">dient als idealer Energienachschub – und die Biene kann nach wenigen Minuten wieder weiterfliegen. </w:t>
      </w:r>
    </w:p>
    <w:p w14:paraId="6B5CA122" w14:textId="77777777" w:rsidR="00427307" w:rsidRDefault="00427307" w:rsidP="00427307">
      <w:pPr>
        <w:rPr>
          <w:rFonts w:ascii="Fira Sans" w:hAnsi="Fira Sans"/>
          <w:sz w:val="22"/>
          <w:szCs w:val="22"/>
        </w:rPr>
      </w:pPr>
    </w:p>
    <w:p w14:paraId="5B9E83DF" w14:textId="77777777" w:rsidR="002E40FC" w:rsidRPr="00427307" w:rsidRDefault="002E40FC" w:rsidP="00427307"/>
    <w:sectPr w:rsidR="002E40FC" w:rsidRPr="00427307">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96764D" w14:textId="77777777" w:rsidR="00FA0178" w:rsidRDefault="00FA0178" w:rsidP="00A97055">
      <w:r>
        <w:separator/>
      </w:r>
    </w:p>
  </w:endnote>
  <w:endnote w:type="continuationSeparator" w:id="0">
    <w:p w14:paraId="675053D3" w14:textId="77777777" w:rsidR="00FA0178" w:rsidRDefault="00FA0178" w:rsidP="00A97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auto"/>
    <w:pitch w:val="default"/>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Fira Sans">
    <w:altName w:val="Times New Roman"/>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1BAFE3" w14:textId="77777777" w:rsidR="00FA0178" w:rsidRDefault="00FA0178" w:rsidP="00A97055">
      <w:r>
        <w:separator/>
      </w:r>
    </w:p>
  </w:footnote>
  <w:footnote w:type="continuationSeparator" w:id="0">
    <w:p w14:paraId="25AF9548" w14:textId="77777777" w:rsidR="00FA0178" w:rsidRDefault="00FA0178" w:rsidP="00A970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489CD" w14:textId="62142C95" w:rsidR="00A97055" w:rsidRDefault="00A97055" w:rsidP="00A97055">
    <w:pPr>
      <w:pStyle w:val="Kopfzeile"/>
      <w:jc w:val="right"/>
    </w:pPr>
    <w:r>
      <w:rPr>
        <w:noProof/>
        <w:lang w:eastAsia="de-DE" w:bidi="ar-SA"/>
      </w:rPr>
      <w:drawing>
        <wp:inline distT="0" distB="0" distL="0" distR="0" wp14:anchorId="688B604D" wp14:editId="3657388D">
          <wp:extent cx="2368296" cy="569976"/>
          <wp:effectExtent l="0" t="0" r="0" b="190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enenf_gemeinde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8296" cy="569976"/>
                  </a:xfrm>
                  <a:prstGeom prst="rect">
                    <a:avLst/>
                  </a:prstGeom>
                </pic:spPr>
              </pic:pic>
            </a:graphicData>
          </a:graphic>
        </wp:inline>
      </w:drawing>
    </w:r>
  </w:p>
  <w:p w14:paraId="3AFF2D0A" w14:textId="77777777" w:rsidR="00A97055" w:rsidRDefault="00A97055" w:rsidP="00A97055">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A67007"/>
    <w:multiLevelType w:val="multilevel"/>
    <w:tmpl w:val="0B7E4CC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62D6081A"/>
    <w:multiLevelType w:val="multilevel"/>
    <w:tmpl w:val="FAB2155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6B35"/>
    <w:rsid w:val="00046B35"/>
    <w:rsid w:val="000537CA"/>
    <w:rsid w:val="002E40FC"/>
    <w:rsid w:val="003E0EE6"/>
    <w:rsid w:val="00427307"/>
    <w:rsid w:val="005A4D21"/>
    <w:rsid w:val="0070267F"/>
    <w:rsid w:val="00A97055"/>
    <w:rsid w:val="00AD3ABC"/>
    <w:rsid w:val="00B713B7"/>
    <w:rsid w:val="00E707AA"/>
    <w:rsid w:val="00FA01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D110B"/>
  <w15:docId w15:val="{D188E9D5-7850-4131-AE24-E217BC988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46B35"/>
    <w:pPr>
      <w:spacing w:after="0" w:line="240" w:lineRule="auto"/>
    </w:pPr>
    <w:rPr>
      <w:rFonts w:ascii="Liberation Serif" w:eastAsia="Noto Sans CJK SC Regular" w:hAnsi="Liberation Serif" w:cs="FreeSans"/>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46B35"/>
    <w:pPr>
      <w:ind w:left="720"/>
      <w:contextualSpacing/>
    </w:pPr>
    <w:rPr>
      <w:rFonts w:cs="Mangal"/>
      <w:szCs w:val="21"/>
    </w:rPr>
  </w:style>
  <w:style w:type="paragraph" w:styleId="Kopfzeile">
    <w:name w:val="header"/>
    <w:basedOn w:val="Standard"/>
    <w:link w:val="KopfzeileZchn"/>
    <w:uiPriority w:val="99"/>
    <w:unhideWhenUsed/>
    <w:rsid w:val="00A97055"/>
    <w:pPr>
      <w:tabs>
        <w:tab w:val="center" w:pos="4536"/>
        <w:tab w:val="right" w:pos="9072"/>
      </w:tabs>
    </w:pPr>
    <w:rPr>
      <w:rFonts w:cs="Mangal"/>
      <w:szCs w:val="21"/>
    </w:rPr>
  </w:style>
  <w:style w:type="character" w:customStyle="1" w:styleId="KopfzeileZchn">
    <w:name w:val="Kopfzeile Zchn"/>
    <w:basedOn w:val="Absatz-Standardschriftart"/>
    <w:link w:val="Kopfzeile"/>
    <w:uiPriority w:val="99"/>
    <w:rsid w:val="00A97055"/>
    <w:rPr>
      <w:rFonts w:ascii="Liberation Serif" w:eastAsia="Noto Sans CJK SC Regular" w:hAnsi="Liberation Serif" w:cs="Mangal"/>
      <w:sz w:val="24"/>
      <w:szCs w:val="21"/>
      <w:lang w:eastAsia="zh-CN" w:bidi="hi-IN"/>
    </w:rPr>
  </w:style>
  <w:style w:type="paragraph" w:styleId="Fuzeile">
    <w:name w:val="footer"/>
    <w:basedOn w:val="Standard"/>
    <w:link w:val="FuzeileZchn"/>
    <w:uiPriority w:val="99"/>
    <w:unhideWhenUsed/>
    <w:rsid w:val="00A97055"/>
    <w:pPr>
      <w:tabs>
        <w:tab w:val="center" w:pos="4536"/>
        <w:tab w:val="right" w:pos="9072"/>
      </w:tabs>
    </w:pPr>
    <w:rPr>
      <w:rFonts w:cs="Mangal"/>
      <w:szCs w:val="21"/>
    </w:rPr>
  </w:style>
  <w:style w:type="character" w:customStyle="1" w:styleId="FuzeileZchn">
    <w:name w:val="Fußzeile Zchn"/>
    <w:basedOn w:val="Absatz-Standardschriftart"/>
    <w:link w:val="Fuzeile"/>
    <w:uiPriority w:val="99"/>
    <w:rsid w:val="00A97055"/>
    <w:rPr>
      <w:rFonts w:ascii="Liberation Serif" w:eastAsia="Noto Sans CJK SC Regular" w:hAnsi="Liberation Serif" w:cs="Mangal"/>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54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2378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Schachinger</dc:creator>
  <cp:lastModifiedBy>Georg Wiesinger</cp:lastModifiedBy>
  <cp:revision>2</cp:revision>
  <dcterms:created xsi:type="dcterms:W3CDTF">2020-11-09T09:18:00Z</dcterms:created>
  <dcterms:modified xsi:type="dcterms:W3CDTF">2020-11-09T09:18:00Z</dcterms:modified>
</cp:coreProperties>
</file>